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71475"/>
            <wp:effectExtent l="0" t="0" r="9525" b="9525"/>
            <wp:docPr id="3" name="Рисунок 3" descr="Герб м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депутатов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 Ромашкинское сельское поселение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Приозерский муниципальный район 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tbl>
      <w:tblPr>
        <w:tblW w:w="0" w:type="auto"/>
        <w:tblInd w:w="468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363737" w:rsidRPr="00363737" w:rsidTr="00537DB9">
        <w:trPr>
          <w:trHeight w:val="100"/>
        </w:trPr>
        <w:tc>
          <w:tcPr>
            <w:tcW w:w="918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363737" w:rsidRPr="00363737" w:rsidRDefault="00363737" w:rsidP="00363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 Е Ш Е Н И Е</w:t>
      </w:r>
    </w:p>
    <w:p w:rsidR="006E2238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</w:p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</w:p>
    <w:p w:rsidR="00A0426C" w:rsidRDefault="00A0426C" w:rsidP="00A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737" w:rsidRDefault="00597663" w:rsidP="00A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4DE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февраля  </w:t>
      </w:r>
      <w:r w:rsidR="006E223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D64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E2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EF1845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:rsidR="00B1453A" w:rsidRDefault="00B1453A" w:rsidP="003637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2238" w:rsidRDefault="006E2238" w:rsidP="00B145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45" w:rsidRDefault="00B1453A" w:rsidP="00B145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363737">
        <w:rPr>
          <w:rFonts w:ascii="Times New Roman" w:hAnsi="Times New Roman" w:cs="Times New Roman"/>
          <w:b/>
          <w:sz w:val="24"/>
          <w:szCs w:val="24"/>
        </w:rPr>
        <w:t>Об отчете главы</w:t>
      </w:r>
      <w:r w:rsidR="006E2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26C">
        <w:rPr>
          <w:rFonts w:ascii="Times New Roman" w:hAnsi="Times New Roman" w:cs="Times New Roman"/>
          <w:b/>
          <w:sz w:val="24"/>
          <w:szCs w:val="24"/>
        </w:rPr>
        <w:t xml:space="preserve"> администрации муниципального образования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Ромашкинское </w:t>
      </w:r>
    </w:p>
    <w:p w:rsidR="00B1453A" w:rsidRPr="00363737" w:rsidRDefault="00B1453A" w:rsidP="00B14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hAnsi="Times New Roman" w:cs="Times New Roman"/>
          <w:b/>
          <w:sz w:val="24"/>
          <w:szCs w:val="24"/>
        </w:rPr>
        <w:t>сельское поселение муниципального образования Приозерский муниципальный</w:t>
      </w:r>
      <w:r w:rsidR="00EF18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район </w:t>
      </w:r>
      <w:r w:rsidR="00EF18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Ленинградской области </w:t>
      </w:r>
      <w:r w:rsidR="00FA6360">
        <w:rPr>
          <w:rFonts w:ascii="Times New Roman" w:hAnsi="Times New Roman" w:cs="Times New Roman"/>
          <w:b/>
          <w:sz w:val="24"/>
          <w:szCs w:val="24"/>
        </w:rPr>
        <w:t>о результатах работы за 2020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97C1A" w:rsidRPr="00C97C1A" w:rsidRDefault="00C97C1A" w:rsidP="00C97C1A">
      <w:pPr>
        <w:spacing w:after="0" w:line="240" w:lineRule="auto"/>
        <w:ind w:right="5527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right="6016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>Заслушав отчет главы</w:t>
      </w:r>
      <w:r w:rsidR="00A0426C">
        <w:rPr>
          <w:rFonts w:ascii="Times New Roman" w:hAnsi="Times New Roman" w:cs="Times New Roman"/>
          <w:sz w:val="24"/>
          <w:szCs w:val="24"/>
        </w:rPr>
        <w:t xml:space="preserve"> </w:t>
      </w:r>
      <w:r w:rsidR="006E2238">
        <w:rPr>
          <w:rFonts w:ascii="Times New Roman" w:hAnsi="Times New Roman" w:cs="Times New Roman"/>
          <w:sz w:val="24"/>
          <w:szCs w:val="24"/>
        </w:rPr>
        <w:t>администрации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 </w:t>
      </w:r>
      <w:r w:rsidR="00A0426C" w:rsidRPr="00A0426C">
        <w:rPr>
          <w:rFonts w:ascii="Times New Roman" w:hAnsi="Times New Roman" w:cs="Times New Roman"/>
          <w:sz w:val="24"/>
          <w:szCs w:val="24"/>
        </w:rPr>
        <w:t xml:space="preserve">о </w:t>
      </w:r>
      <w:r w:rsidR="00FA6360">
        <w:rPr>
          <w:rFonts w:ascii="Times New Roman" w:hAnsi="Times New Roman" w:cs="Times New Roman"/>
          <w:sz w:val="24"/>
          <w:szCs w:val="24"/>
        </w:rPr>
        <w:t>результатах работы за 2020</w:t>
      </w:r>
      <w:r w:rsidR="00A0426C" w:rsidRPr="00A0426C">
        <w:rPr>
          <w:rFonts w:ascii="Times New Roman" w:hAnsi="Times New Roman" w:cs="Times New Roman"/>
          <w:sz w:val="24"/>
          <w:szCs w:val="24"/>
        </w:rPr>
        <w:t xml:space="preserve"> год</w:t>
      </w:r>
      <w:r w:rsidRPr="00C97C1A">
        <w:rPr>
          <w:rFonts w:ascii="Times New Roman" w:hAnsi="Times New Roman" w:cs="Times New Roman"/>
          <w:sz w:val="24"/>
          <w:szCs w:val="24"/>
        </w:rPr>
        <w:t xml:space="preserve">, Совет депутатов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A0426C">
      <w:pPr>
        <w:pStyle w:val="af1"/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426C">
        <w:rPr>
          <w:rFonts w:ascii="Times New Roman" w:hAnsi="Times New Roman" w:cs="Times New Roman"/>
          <w:sz w:val="24"/>
          <w:szCs w:val="24"/>
        </w:rPr>
        <w:t xml:space="preserve">Принять отчёт главы </w:t>
      </w:r>
      <w:r w:rsidR="0017137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A0426C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363737" w:rsidRPr="00A0426C">
        <w:rPr>
          <w:rFonts w:ascii="Times New Roman" w:hAnsi="Times New Roman" w:cs="Times New Roman"/>
          <w:sz w:val="24"/>
          <w:szCs w:val="24"/>
        </w:rPr>
        <w:t>Ромашкинское сельское</w:t>
      </w:r>
      <w:r w:rsidRPr="00A0426C">
        <w:rPr>
          <w:rFonts w:ascii="Times New Roman" w:hAnsi="Times New Roman" w:cs="Times New Roman"/>
          <w:sz w:val="24"/>
          <w:szCs w:val="24"/>
        </w:rPr>
        <w:t xml:space="preserve"> поселение муниципального образования Приозерский муниципальный район Ленинградской области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о результатах работы Совета депутатов муниципального образования </w:t>
      </w:r>
      <w:r w:rsidR="00363737" w:rsidRPr="00A0426C">
        <w:rPr>
          <w:rFonts w:ascii="Times New Roman" w:hAnsi="Times New Roman" w:cs="Times New Roman"/>
          <w:sz w:val="24"/>
          <w:szCs w:val="24"/>
        </w:rPr>
        <w:t>Ромашкинское сельское</w:t>
      </w:r>
      <w:r w:rsidRPr="00A0426C">
        <w:rPr>
          <w:rFonts w:ascii="Times New Roman" w:hAnsi="Times New Roman" w:cs="Times New Roman"/>
          <w:sz w:val="24"/>
          <w:szCs w:val="24"/>
        </w:rPr>
        <w:t xml:space="preserve"> поселение муниципального образования 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Приозерский муниципальный район Ленинградской области </w:t>
      </w:r>
      <w:r w:rsidR="00FA6360">
        <w:rPr>
          <w:rFonts w:ascii="Times New Roman" w:hAnsi="Times New Roman" w:cs="Times New Roman"/>
          <w:color w:val="000000"/>
          <w:sz w:val="24"/>
          <w:szCs w:val="24"/>
        </w:rPr>
        <w:t>о результатах работы за 2020</w:t>
      </w:r>
      <w:r w:rsidR="00A0426C"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год согласно </w:t>
      </w:r>
      <w:r w:rsidR="00E907FB" w:rsidRPr="00A0426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>риложению 1</w:t>
      </w:r>
      <w:r w:rsidR="00A0426C">
        <w:rPr>
          <w:rFonts w:ascii="Times New Roman" w:hAnsi="Times New Roman" w:cs="Times New Roman"/>
          <w:sz w:val="24"/>
          <w:szCs w:val="24"/>
        </w:rPr>
        <w:t>;</w:t>
      </w:r>
    </w:p>
    <w:p w:rsidR="003975CB" w:rsidRDefault="003975CB" w:rsidP="003975CB">
      <w:pPr>
        <w:pStyle w:val="af1"/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5CB">
        <w:rPr>
          <w:rFonts w:ascii="Times New Roman" w:hAnsi="Times New Roman" w:cs="Times New Roman"/>
          <w:sz w:val="24"/>
          <w:szCs w:val="24"/>
        </w:rPr>
        <w:t xml:space="preserve">Признать работу администрации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Ромашкинское</w:t>
      </w:r>
      <w:r w:rsidR="00455042">
        <w:rPr>
          <w:rFonts w:ascii="Times New Roman" w:hAnsi="Times New Roman" w:cs="Times New Roman"/>
          <w:sz w:val="24"/>
          <w:szCs w:val="24"/>
        </w:rPr>
        <w:t xml:space="preserve"> сельское </w:t>
      </w:r>
      <w:r w:rsidRPr="003975CB">
        <w:rPr>
          <w:rFonts w:ascii="Times New Roman" w:hAnsi="Times New Roman" w:cs="Times New Roman"/>
          <w:sz w:val="24"/>
          <w:szCs w:val="24"/>
        </w:rPr>
        <w:t xml:space="preserve">поселение </w:t>
      </w:r>
      <w:r w:rsidR="0045504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3975CB">
        <w:rPr>
          <w:rFonts w:ascii="Times New Roman" w:hAnsi="Times New Roman" w:cs="Times New Roman"/>
          <w:sz w:val="24"/>
          <w:szCs w:val="24"/>
        </w:rPr>
        <w:t>Приозерск</w:t>
      </w:r>
      <w:r w:rsidR="00455042">
        <w:rPr>
          <w:rFonts w:ascii="Times New Roman" w:hAnsi="Times New Roman" w:cs="Times New Roman"/>
          <w:sz w:val="24"/>
          <w:szCs w:val="24"/>
        </w:rPr>
        <w:t>ий</w:t>
      </w:r>
      <w:r w:rsidRPr="003975CB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455042">
        <w:rPr>
          <w:rFonts w:ascii="Times New Roman" w:hAnsi="Times New Roman" w:cs="Times New Roman"/>
          <w:sz w:val="24"/>
          <w:szCs w:val="24"/>
        </w:rPr>
        <w:t>ый</w:t>
      </w:r>
      <w:r w:rsidRPr="003975CB"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по результатам ежегодного отчета за 2020 год удовлетворительной.</w:t>
      </w:r>
    </w:p>
    <w:p w:rsidR="00C97C1A" w:rsidRDefault="00C7274C" w:rsidP="00C7274C">
      <w:pPr>
        <w:pStyle w:val="af1"/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274C">
        <w:rPr>
          <w:rFonts w:ascii="Times New Roman" w:hAnsi="Times New Roman" w:cs="Times New Roman"/>
          <w:sz w:val="24"/>
          <w:szCs w:val="24"/>
        </w:rPr>
        <w:t xml:space="preserve">Опубликовать </w:t>
      </w:r>
      <w:r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Pr="00C7274C">
        <w:rPr>
          <w:rFonts w:ascii="Times New Roman" w:hAnsi="Times New Roman" w:cs="Times New Roman"/>
          <w:sz w:val="24"/>
          <w:szCs w:val="24"/>
        </w:rPr>
        <w:t>Решение на сайте муниципального образования Ромашкинское сельское поселение муниципального образования Приозерский муниципальный район Ленинградской области - www.ромашкинское.рф в информационно-телекоммуникационной сети «Интернет».</w:t>
      </w:r>
    </w:p>
    <w:p w:rsidR="001D2E25" w:rsidRDefault="001D2E25" w:rsidP="001D2E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2E25" w:rsidRDefault="001D2E25" w:rsidP="001D2E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373" w:rsidRPr="001D2E25" w:rsidRDefault="001D2E25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  <w:r w:rsidRPr="001D2E25">
        <w:rPr>
          <w:rFonts w:ascii="Times New Roman" w:hAnsi="Times New Roman" w:cs="Times New Roman"/>
          <w:sz w:val="24"/>
          <w:szCs w:val="18"/>
        </w:rPr>
        <w:t xml:space="preserve">Глава муниципального образования  </w:t>
      </w:r>
      <w:r>
        <w:rPr>
          <w:rFonts w:ascii="Times New Roman" w:hAnsi="Times New Roman" w:cs="Times New Roman"/>
          <w:sz w:val="24"/>
          <w:szCs w:val="18"/>
        </w:rPr>
        <w:t xml:space="preserve">                                                         </w:t>
      </w:r>
      <w:r w:rsidRPr="001D2E25">
        <w:rPr>
          <w:rFonts w:ascii="Times New Roman" w:hAnsi="Times New Roman" w:cs="Times New Roman"/>
          <w:sz w:val="24"/>
          <w:szCs w:val="18"/>
        </w:rPr>
        <w:t xml:space="preserve">  Ю.М. Кенкадзе</w:t>
      </w: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97C1A" w:rsidRPr="005E0FEF" w:rsidRDefault="00363737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5E0FEF">
        <w:rPr>
          <w:rFonts w:ascii="Times New Roman" w:hAnsi="Times New Roman" w:cs="Times New Roman"/>
          <w:sz w:val="18"/>
          <w:szCs w:val="18"/>
        </w:rPr>
        <w:t>Разослано:</w:t>
      </w:r>
      <w:r w:rsidR="00EE5D68" w:rsidRPr="005E0FEF">
        <w:rPr>
          <w:rFonts w:ascii="Times New Roman" w:hAnsi="Times New Roman" w:cs="Times New Roman"/>
          <w:sz w:val="18"/>
          <w:szCs w:val="18"/>
        </w:rPr>
        <w:t xml:space="preserve"> Прокуратура – 1,</w:t>
      </w:r>
      <w:r w:rsidRPr="005E0FEF">
        <w:rPr>
          <w:rFonts w:ascii="Times New Roman" w:hAnsi="Times New Roman" w:cs="Times New Roman"/>
          <w:sz w:val="18"/>
          <w:szCs w:val="18"/>
        </w:rPr>
        <w:t xml:space="preserve"> дело – 2</w:t>
      </w:r>
      <w:r w:rsidR="00C97C1A" w:rsidRPr="005E0FEF">
        <w:rPr>
          <w:rFonts w:ascii="Times New Roman" w:hAnsi="Times New Roman" w:cs="Times New Roman"/>
          <w:sz w:val="18"/>
          <w:szCs w:val="18"/>
        </w:rPr>
        <w:t>.</w:t>
      </w:r>
    </w:p>
    <w:p w:rsidR="001D2E25" w:rsidRDefault="001D2E25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</w:p>
    <w:p w:rsidR="001D2E25" w:rsidRDefault="001D2E25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</w:p>
    <w:p w:rsidR="00C97C1A" w:rsidRPr="00EE5D68" w:rsidRDefault="00C97C1A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bookmarkStart w:id="0" w:name="_GoBack"/>
      <w:bookmarkEnd w:id="0"/>
      <w:r w:rsidRPr="00EE5D68">
        <w:rPr>
          <w:rFonts w:ascii="Times New Roman" w:hAnsi="Times New Roman" w:cs="Times New Roman"/>
          <w:color w:val="000000"/>
          <w:sz w:val="20"/>
          <w:szCs w:val="24"/>
        </w:rPr>
        <w:lastRenderedPageBreak/>
        <w:t>Приложение 1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к решению Совета депутатов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муниципального образования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Ромашкинское сельское поселение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муниципального образования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Приозерский муниципальный район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Ленинградской области</w:t>
      </w:r>
    </w:p>
    <w:p w:rsidR="00057F7B" w:rsidRPr="00EE5D68" w:rsidRDefault="00057F7B" w:rsidP="00057F7B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от </w:t>
      </w:r>
      <w:r w:rsidR="00B66804">
        <w:rPr>
          <w:rFonts w:ascii="Times New Roman" w:hAnsi="Times New Roman" w:cs="Times New Roman"/>
          <w:color w:val="000000"/>
          <w:sz w:val="20"/>
          <w:szCs w:val="24"/>
        </w:rPr>
        <w:t xml:space="preserve"> 17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</w:t>
      </w:r>
      <w:r>
        <w:rPr>
          <w:rFonts w:ascii="Times New Roman" w:hAnsi="Times New Roman" w:cs="Times New Roman"/>
          <w:color w:val="000000"/>
          <w:sz w:val="20"/>
          <w:szCs w:val="24"/>
        </w:rPr>
        <w:t>02.202</w:t>
      </w:r>
      <w:r w:rsidR="00B66804">
        <w:rPr>
          <w:rFonts w:ascii="Times New Roman" w:hAnsi="Times New Roman" w:cs="Times New Roman"/>
          <w:color w:val="000000"/>
          <w:sz w:val="20"/>
          <w:szCs w:val="24"/>
        </w:rPr>
        <w:t>1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 №</w:t>
      </w:r>
      <w:r w:rsidR="00B66804">
        <w:rPr>
          <w:rFonts w:ascii="Times New Roman" w:hAnsi="Times New Roman" w:cs="Times New Roman"/>
          <w:color w:val="000000"/>
          <w:sz w:val="20"/>
          <w:szCs w:val="24"/>
        </w:rPr>
        <w:t>5</w:t>
      </w:r>
      <w:r w:rsidR="00171373">
        <w:rPr>
          <w:rFonts w:ascii="Times New Roman" w:hAnsi="Times New Roman" w:cs="Times New Roman"/>
          <w:color w:val="000000"/>
          <w:sz w:val="20"/>
          <w:szCs w:val="24"/>
        </w:rPr>
        <w:t>9</w:t>
      </w:r>
    </w:p>
    <w:p w:rsidR="00057F7B" w:rsidRPr="00C97C1A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</w:p>
    <w:p w:rsidR="00057F7B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 xml:space="preserve">ОТЧЕТ ГЛАВЫ </w:t>
      </w:r>
      <w:r w:rsidR="00D06C35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</w:t>
      </w:r>
      <w:r w:rsidRPr="00366A00">
        <w:rPr>
          <w:sz w:val="24"/>
          <w:szCs w:val="24"/>
        </w:rPr>
        <w:t>МУНИЦИП</w:t>
      </w:r>
      <w:r>
        <w:rPr>
          <w:sz w:val="24"/>
          <w:szCs w:val="24"/>
        </w:rPr>
        <w:t>АЛЬНОГО ОБРАЗОВАНИЯ РОМАШКИНСКОЕ СЕЛЬСКОЕ</w:t>
      </w:r>
      <w:r w:rsidRPr="00366A00">
        <w:rPr>
          <w:sz w:val="24"/>
          <w:szCs w:val="24"/>
        </w:rPr>
        <w:t xml:space="preserve"> ПОСЕЛЕНИЕ О </w:t>
      </w:r>
      <w:r w:rsidR="00D06C35">
        <w:rPr>
          <w:sz w:val="24"/>
          <w:szCs w:val="24"/>
        </w:rPr>
        <w:t xml:space="preserve">РЕЗУЛЬТАТАХ </w:t>
      </w:r>
      <w:r w:rsidRPr="00366A00">
        <w:rPr>
          <w:sz w:val="24"/>
          <w:szCs w:val="24"/>
        </w:rPr>
        <w:t>РАБОТ</w:t>
      </w:r>
      <w:r w:rsidR="00D06C35">
        <w:rPr>
          <w:sz w:val="24"/>
          <w:szCs w:val="24"/>
        </w:rPr>
        <w:t>Ы</w:t>
      </w:r>
      <w:r w:rsidR="00B66804">
        <w:rPr>
          <w:sz w:val="24"/>
          <w:szCs w:val="24"/>
        </w:rPr>
        <w:t xml:space="preserve"> ЗА 2020</w:t>
      </w:r>
      <w:r>
        <w:rPr>
          <w:sz w:val="24"/>
          <w:szCs w:val="24"/>
        </w:rPr>
        <w:t xml:space="preserve"> </w:t>
      </w:r>
      <w:r w:rsidRPr="00366A00">
        <w:rPr>
          <w:sz w:val="24"/>
          <w:szCs w:val="24"/>
        </w:rPr>
        <w:t>ГОД</w:t>
      </w:r>
    </w:p>
    <w:p w:rsidR="00171373" w:rsidRDefault="00171373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Этот год был тяжёлым и неоднозначным. Работа администрации поселения не прерывалась, и также сложно было выполнять работу в условиях постоянных ограничений, но в итоге все запланированные мероприятия были выполнены.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Главным событием  в 2020 году стало празднование 75-летия Великой Победы, проведение общероссийского голосования по вопросу одобрения изменений  в Конституцию Российской Федерации  01 июля 2020 и  выборы Губернатора Ленинградской области 13 сентября 2020 года, где вновь доверие оказано  Дрозденко Александру Юрьевичу. Впервые были применены дополнительные формы организации голосования - это голосование до дня голосования,  голосование на придомовой территории. Во время проведения голосования были соблюдены все санитарно-защитные меры по нераспространению новой коронавирусной инфекции. Наши четыре участковые избирательные комиссии справились с поставленной задачей и председателю УИК 772 Трепагиной  Н.П.  была  вручена благодарность от председателя Ленизбиркома Лебединского Михаила Евгеньевича. Отдельное спасибо жителям, которые приняли участие в голосовании.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ДЕМОГРАФИЯ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Территория Ромашкинского поселения составляет 38999  га.  на которой расположено 10 населенных пунктов.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На 1 января 2020 г на территории поселения  проживает 6 065  человек.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 В  2020 году в поселении родилось 48 детей, Ромашки-11, Суходолье-12, Саперное-25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А количество умерших в этом году составило – 61 человек.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ЭКОНОМИЧЕСКАЯ  БАЗА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Экономическая база Ромашкинского сельского поселения основана на использовании местных ресурсов-лесопереработке, сельском хозяйстве,  туристско-рекреационной деятельности,  также торговле и общественном питании, бытовом обслуживании. Развитие промышленных видов деятельности практически отсутствует и представлено несколькими  индивидуальными предпринимателями. 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На территории поселения 39 личных подсобных хозяйств (ЛПХ), которые  занимаются производством мясо-молочной продукции и овощеводством, птицеводством.  На уровне прошлого года сохранилось количество действующих КФХ – 3. В поселении 105 голов крупного рогатого скота, 77 свиней, 116 овец, 1864 головы птицы всех пород.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За 2020 год </w:t>
      </w:r>
      <w:r w:rsidRPr="00634A0B">
        <w:rPr>
          <w:rFonts w:ascii="Times New Roman" w:eastAsia="Calibri" w:hAnsi="Times New Roman" w:cs="Times New Roman"/>
          <w:iCs/>
          <w:sz w:val="24"/>
          <w:szCs w:val="24"/>
        </w:rPr>
        <w:t xml:space="preserve"> 13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хозяйств, получают субсидию на корма.  Специалист администрации помогает в подаче документов для предоставления субсидии.</w:t>
      </w:r>
    </w:p>
    <w:p w:rsid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 xml:space="preserve">АДМИНИСТРАЦИЯ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Вся работа администрации и депутатского корпуса направлена на улучшение  качества жизни и создание комфортных условий проживания и отдыха населения. Администрация </w:t>
      </w: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поселения является исполнительно-распорядительным органом. В штате администрации поселения   12 специалистов и 2 человека рабочих.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За 2020 год, в администрацию поступило - 4.313   входящих документов 1683 – исходящие.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Издано 280 постановлений и 53 распоряжения администрации, из них 48 –это нормативно-правовые акты,  которые размещены в газетах «Красная звезда» или «Приозерские ведомости», а также на сайте администрации. Создана официальная группа в социальной сети «В контакте», где размещаются  официальная информация, новости и события.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 время пандемии администрация не прекращала свою работу, но было ограничено посещение граждан администрации. В связи с этим обратиться в администрацию можно по телефону,  в письменном виде через отправку обращения  почтовым отделение,  посредствам электронной связи и интернет-обращение, или через специальный ящик для приема письменных обращений.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Поступило письменных обращений граждан -  221: это 162 в администрацию и 59 через вышестоящие </w:t>
      </w:r>
      <w:r w:rsidRPr="00634A0B">
        <w:rPr>
          <w:rFonts w:ascii="Times New Roman" w:eastAsia="Calibri" w:hAnsi="Times New Roman" w:cs="Times New Roman"/>
          <w:iCs/>
          <w:sz w:val="24"/>
          <w:szCs w:val="24"/>
        </w:rPr>
        <w:t>организации</w:t>
      </w:r>
      <w:r w:rsidRPr="00634A0B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На обращения граждан давались письменные ответы, необходимые разъяснения и консультации. </w:t>
      </w:r>
    </w:p>
    <w:p w:rsid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       Работа комиссий: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ЖИЛИЩНАЯ КОМИССИЯ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Регулярно проводятся заседания общественной жилищной комиссии.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За 2020 год в администрацию Ромашкинского сельского поселения поступило 8 заявлений о постановке на учет в качестве нуждающихся в жилых помещениях, 2 заявителям отказано. Было предоставлено 1 освободившееся жилое помещение гражданам, состоявшим на учете.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Продолжается работа по реализации федеральных и региональных жилищных программ, в результате которых 1 семья (2 чел.)– улучшила жилищные условия, приняв участие в подпрограмме «Содействие в обеспечении жильем граждан Ленинградской области с использованием ипотечного кредитования».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 По состоянию на </w:t>
      </w:r>
      <w:r w:rsidRPr="00634A0B">
        <w:rPr>
          <w:rFonts w:ascii="Times New Roman" w:eastAsia="Calibri" w:hAnsi="Times New Roman" w:cs="Times New Roman"/>
          <w:b/>
          <w:sz w:val="24"/>
          <w:szCs w:val="24"/>
        </w:rPr>
        <w:t>01.01.2021 г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. на учёте нуждающихся в жилых помещениях, предоставляемых по договорам социального найма, состоит </w:t>
      </w:r>
      <w:r w:rsidRPr="00634A0B">
        <w:rPr>
          <w:rFonts w:ascii="Times New Roman" w:eastAsia="Calibri" w:hAnsi="Times New Roman" w:cs="Times New Roman"/>
          <w:b/>
          <w:sz w:val="24"/>
          <w:szCs w:val="24"/>
        </w:rPr>
        <w:t>40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семей (138 человека).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2020 году </w:t>
      </w:r>
      <w:r w:rsidRPr="00634A0B">
        <w:rPr>
          <w:rFonts w:ascii="Times New Roman" w:eastAsia="Calibri" w:hAnsi="Times New Roman" w:cs="Times New Roman"/>
          <w:iCs/>
          <w:sz w:val="24"/>
          <w:szCs w:val="24"/>
        </w:rPr>
        <w:t>на исполнении у судебных приставов находятся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пять решений суда о выселении граждан из незаконно занимаемых жилых помещений</w:t>
      </w:r>
      <w:r w:rsidRPr="00634A0B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К великому сожалению, многие граждане, получившие жилые помещения по договорам социального найма и собственники жилых помещений являются неплательщиками за услуги ЖКХ.</w:t>
      </w:r>
      <w:r w:rsidRPr="00634A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Общая задолженность населения по оплате коммунальных услуг по поселению (включая    пос.       Саперное) составляет   более </w:t>
      </w:r>
      <w:r w:rsidRPr="00634A0B">
        <w:rPr>
          <w:rFonts w:ascii="Times New Roman" w:eastAsia="Calibri" w:hAnsi="Times New Roman" w:cs="Times New Roman"/>
          <w:b/>
          <w:sz w:val="24"/>
          <w:szCs w:val="24"/>
          <w:u w:val="single"/>
        </w:rPr>
        <w:t>17 млн.руб.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из них  примерно 2/3 за услуги теплоснабжения.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следствии такого долга теплоснабжающая организация МП «АУРП»  подошла к состоянию банкротства, введено внешнее наблюдение, в связи с чем в новый отопительный период 2020-2021 приступила организация ООО «Интера» руководитель Погорелова Елена Евгеньевна.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связи с Решением арбитражного суда г. Москвы УК ООО «ГУЖФ» которая занималась управлением МКД в п.Саперное признана банкротом, с следствие чего на основании Постановления Правительства  №</w:t>
      </w:r>
      <w:r w:rsidRPr="00634A0B">
        <w:rPr>
          <w:rFonts w:ascii="Times New Roman" w:eastAsia="Calibri" w:hAnsi="Times New Roman" w:cs="Times New Roman"/>
          <w:color w:val="000000"/>
          <w:sz w:val="24"/>
          <w:szCs w:val="24"/>
        </w:rPr>
        <w:t>1616 от 21.12.2018 года</w:t>
      </w:r>
      <w:r w:rsidRPr="00634A0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 "Об утверждении Правил определения управляющей организации для управления многоквартирным домом,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реализован, не определена управляющая организация» администрацией было издано Постановление о назначении временной управляющей организации  ООО «Буревестник» для осуществления управления МКД в п.Саперное до момента проведения конкурса по отбору управляющей организации, который будет проведен в текущем году. 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Управляющими компаниями за истекший год в суд управляющей компанией было направлено 38 исковых заявлений на сумму 1,7 млн. рублей. Служба судебных приставов ведет работу по исполнению данных решений.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Организацией водоснабжения и водоотведения занимается ГУП «Леноблводоканал»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Еще раз хочется напомнить, что на территории Ромашкинского сельского поселения управление МКД осуществляют следующие управляющие организации: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t>- ООО «ВЕРИС»  п.Ромашки, п.Суходолье, п.Понтонное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t>- ООО «Буревестник»  п.Саперное п.Речное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t>- ООО ««НеваЖилСервис»   п.Лосево</w:t>
      </w:r>
    </w:p>
    <w:p w:rsidR="00634A0B" w:rsidRPr="00634A0B" w:rsidRDefault="00634A0B" w:rsidP="00634A0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34A0B" w:rsidRPr="00634A0B" w:rsidRDefault="00634A0B" w:rsidP="00776B2F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РАБОТА  АДМИНИСТРАТИВНОЙ  КОМИССИИ</w:t>
      </w:r>
    </w:p>
    <w:p w:rsidR="00634A0B" w:rsidRPr="00634A0B" w:rsidRDefault="00634A0B" w:rsidP="00776B2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связи с изменением областного законодательства с 01.01.2020 административная комиссия прекратила свою деятельность. В настоящее время составляемые протоколы направляются в районную административную комиссию.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 истекший период составлено 5 протоколов об административных правонарушениях, из них:</w:t>
      </w:r>
    </w:p>
    <w:p w:rsidR="00634A0B" w:rsidRPr="00634A0B" w:rsidRDefault="00634A0B" w:rsidP="00634A0B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–содержание и выгул домашних животных;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2 – за нарушение тишины и покоя граждан.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Комиссия по предупреждению ЧС и антитеррористическая комиссия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t>Приоритетной задачей на сегодня стоит обеспечение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личной и общественной безопасности граждан. Ведётся большая работа по вопросам предупреждения и информирования населения о возникновении на территории  чрезвычайных ситуаций, вопросов пожарной безопасности и взаимодействию с контрольно-надзорными органами, федеральными органами исполнительной власти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Ежегодно издаются распоряжения о запрете выхода на лед, выезде автотранспортных средств, предупреждающие аншлаги, установленные на берегу озёр - в месте возможного выхода на лёд иногда эти требования остаются без внимания граждан.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Ежегодно на озере в пос. Саперное служителями и прихожанами храма Коневской иконы Божией Матери  совместно с военнослужащими Сапёрнинского гарнизона и администрацией проводятся Крещенские купания с привлечением спасателей, медицинских работников, сотрудников МВД и обеспечением безопасности службами спасения.  В этом году количество купающихся было 85 человек.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прошедшем летнем сезоне  администрацией были выполнены мероприятия по подготовке мест купания в полной мере: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 проведено водолазное обследование дна,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 исследованы пробы воды  и песка на предмет пригодности для купания,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 произведена очистка и вывоз мусора с территории мест купания.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На пляже дежурили спасатели.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Проведена акарицидная обработка территории  поселения от клещей.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По пожарной безопасности ежегодно издаются распоряжения администрации о запрете пала травы в весенний период. </w:t>
      </w:r>
      <w:r w:rsidRPr="00634A0B">
        <w:rPr>
          <w:rFonts w:ascii="Times New Roman" w:eastAsia="Calibri" w:hAnsi="Times New Roman" w:cs="Times New Roman"/>
          <w:sz w:val="24"/>
          <w:szCs w:val="24"/>
          <w:lang w:eastAsia="ru-RU"/>
        </w:rPr>
        <w:t>Предупреждающая информация размещается на досках объявлений, сайте поселения и дублируется</w:t>
      </w:r>
      <w:r w:rsidRPr="00634A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дополнительно установленной «бегущей строкой» в п. Суходолье и п. Ромашки.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Проведены рейды в летний период времени с сотрудниками МЧС по предотвражению пожаров в лесах отдыхающими жителями, так же проведены инструктажи по технике безопасности граждан, проживающих в частном секторе.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 счет средств местного бюджета производилась установка противопожарных систем и датчиков в помощь многодетным семьям.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34A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 этом году  оборудован в (соответствии с требованиями законодательства) искусственный пожарный водоем в п.Лососево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Ежегодно, в преддверии майских и новогодних праздников  проводятся заседания комиссии по предупреждению ЧС.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>Военнослужащими Сапернинского гарнизона производилась санитарная  обработка территории для предотвращения и распространения коронавирусной инфекции.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Проводились совместные рейды представителей правительства Ленинградской области, органов местного самоуправления и МВД по проверке торговых точек на наличие мер безопасности и соблюдения масочного режима в период пандемии </w:t>
      </w:r>
    </w:p>
    <w:p w:rsid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КОМИССИЯ ПО СОБЛЮДЕНИЮ ТРЕБОВАНИЙ К СЛУЖЕБНОМУ ПОВЕДЕНИЮ МУНИЦИПАЛЬНЫХ СЛУЖАЩИХ И УРЕГУЛИРОВАНИЮ КОНФЛИКТА ИНТЕРЕСОВ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Федеральным законом РФ от 25.12.2008 года № 273-ФЗ «О противодействии коррупции» постановлением администрации утвержден План мероприятий по противодействию коррупции в МО Ромашкинское сельское поселение на 2019-2020 года.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Специалистами администрации вносятся изменения в нормативно правовые акты.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Проведено 4 заседания Комиссии.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Проведен комплекс организационных, разъяснительных мер по соблюдению муниципальными служащими ограничений, запретов, требований к служебному поведению.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Проводятся работы по своевременному представлению муниципальными служащими и руководителем муниципального учреждения,  сведений о доходах, об имуществе и обязательствах имущественного характера. Информация размещена на сайте администрации в разделе «Противодействие коррупции»</w:t>
      </w:r>
    </w:p>
    <w:p w:rsidR="00634A0B" w:rsidRPr="00634A0B" w:rsidRDefault="00634A0B" w:rsidP="00634A0B">
      <w:pPr>
        <w:spacing w:after="0" w:line="240" w:lineRule="auto"/>
        <w:ind w:firstLine="851"/>
        <w:rPr>
          <w:rFonts w:ascii="Times New Roman" w:eastAsia="Calibri" w:hAnsi="Times New Roman" w:cs="Times New Roman"/>
          <w:color w:val="2E74B5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МУНИЦИПАЛЬНЫЕ УСЛУГИ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Из возможных 32 видов муниципальных услуг Администрацией поселения отработано почти 700 заявок по 12 видам услуг. Наиболее востребованы: выдача справок и иных документов населению; присвоение, изменение и аннулирование адресов; выдача разрешений на захоронение и подзахоронение; принятие на учет в качестве нуждающихся в жилых помещениях предоставляемых по договорам социального найма  и другие.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Сотрудники администрации оказывают помощь населению в электронной записи в Пенсионный Фонд РФ.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ПО ГОСУДАРСТВЕННЫМ ПОЛНОМОЧИЯМ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Ведется работа по воинскому учету граждан. Всего на воинском учете состоит 1161 человек военнообязанных, юношей призывного возраста - 36 чел. В ряды РА призваны 9 юношей.  Популярность службы в вооруженных силах растет благодаря проводимой работе по патриотическому воспитанию подрастающего поколения.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виду отсутствия в населенных пунктах Ромашкинского поселения нотариуса, данные полномочия исполняет начальник общего сектора.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 2020 год совершено 28 нотариальных действия, для граждан проживающих на территории поселения.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Не все полномочия закреплены законодательно для исполнения органами местного самоуправления, однако исполняются администрацией это регистрация  по месту жительства по частному сектору, также эту услугу можно получить в МФЦ.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ЗЕМЕЛЬНЫЕ ВОПРОСЫ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На 01.01.2021 на очереди по 105-оз О бесплатном предоставлении отдельным категориям граждан земельных участков для ИЖС на территории Ленинградской области» состоят 100 очередников, из них 24- это многодетные семьи, которые имеют первоочередное право получения земельного участка.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В связи с тем, что проводятся мероприятия по внесению изменений в Генеральный план поселения за 2020 год предоставлений земельных участков не было. По вновь разработанному  третьему массиву  на 68 земельных участка, вносятся изменения территориальной зоны с  существующей зоны С-3 - зона огородов, на ТЖ-1 -зона индивидуальной жилой застройки), также </w:t>
      </w: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было проведено уплотнительное формирование земельных участков по улице Объездной в п.Ромашки и сформировано дополнительно 41 земельный участок.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Поставлен на кадастровый учет и зарегистрировано право собственности земельного участка площадью 9,4 га под существующее кладбище в пос. Саперное.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Особо острым остается вопрос по передаче объектов недвижимости и земель от Министерства обороны по четырем населенным пунктам Саперное, Понтонное, Шумилово, Речное в муниципальную собственность.  Администрацией после замечаний от МО РФ, подготовлены необходимые материалы и документы, направлены на рассмотрение. Проводятся мероприятия по постановке на кадастровый учет земельных участков под размещением автомобильных дорог общего пользования, за 2020 год поставлено на учет 12 улиц, 10-п.Ромашки 2-п.Лосево.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Закончена работа по подготовке карта-планов границ 10-ти населенных пунктов границы всех населенных пунктов поселения поставлены на кадастровый учет. Проведена  работа по постановке на кадастровый учет территориальных зон в границах поселения (поставлены на кадастровый учет 24 территориальных зоны) </w:t>
      </w:r>
    </w:p>
    <w:p w:rsidR="00634A0B" w:rsidRPr="00634A0B" w:rsidRDefault="00634A0B" w:rsidP="00634A0B">
      <w:pPr>
        <w:pBdr>
          <w:bottom w:val="single" w:sz="12" w:space="1" w:color="auto"/>
        </w:pBd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Сформирован земельный участок в пос. Ромашки под строительство пожарное ДЕПО.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3950C2" wp14:editId="52DBCC83">
            <wp:extent cx="5038090" cy="2837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41939B" wp14:editId="4FC88F3A">
            <wp:extent cx="5121910" cy="288163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C2B8FD1" wp14:editId="0E392669">
            <wp:extent cx="5151755" cy="2898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8349AF" wp14:editId="64AE999C">
            <wp:extent cx="5103495" cy="2870835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47EA1D" wp14:editId="76ED1859">
            <wp:extent cx="5070475" cy="28524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0CC08EB" wp14:editId="2E7ED924">
            <wp:extent cx="4942205" cy="2780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5D15A4" wp14:editId="35141892">
            <wp:extent cx="4984115" cy="28035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280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FF6F0E" wp14:editId="08545A02">
            <wp:extent cx="4999990" cy="2812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70DC41D" wp14:editId="562947A7">
            <wp:extent cx="5066030" cy="284988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AEB793" wp14:editId="31C53714">
            <wp:extent cx="4893310" cy="27514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Формирование комфортной городской среды на территории Ромашкинского сельского поселения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Ромашкинское сельское поселение уже не первый год является участником Федерального  проекта «Формирование комфортной городской среды».  Главным мероприятием по программе в 2020 году было  благоустройство общественной территории в п.Лосево,   «Благоустройство прибрежной зоны реки Вуокса» в пос. Лосево». Выполнены следующие работы: установлены скамейки, урны, оборудована смотровая площадка, универсальная детская площадка, тротуар и пожарный проезд, так же установлено уличное освещение.  На реализацию данного проекта было освоено 13.382,8 тыс. руб. в том числе местный бюджет 936,8 тыс. руб., областной  бюджет 8.338,8 тыс. руб. и федеральный бюджет 4.107,2 тыс. руб.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На открытии общественной территории присутствовал Губернатор Ленинградской области Дрозденко А.Ю.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рамках того же проекта  данная работа будет продолжена. Проведение второго этапа благоустройства прибрежной зоны р. Вуокса планируется от  автомобильного  до железнодорожного моста. В результате чего п. Лосево получит еще более привлекательный для туристов и жителей поселения облик. 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 xml:space="preserve">Устойчивое общественное развитие в 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МО Ромашкинское сельское поселение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 средствам новых форм местного самоуправления, определенных в 147 и 3 областных законах которые включают в себя работу инициативной комиссии  в административном центре пос. Ромашки, а также   общественных советов и старост. Граждане самостоятельно определяют те мероприятия, которые необходимо провести в первую очередь в поселках - это в основном ремонт дорог, а также определяют свое участие   (в денежном или трудовом эквиваленте) в реализации данных мероприятий. В связи с тем, что мероприятия очень затратные, приходится из поступивших предложений выбирать наиболее актуальные.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данной программе освоено 2.740,7 тыс. руб. в том числе местный бюджет 332,7 тыс. руб. и областной бюджет 2.407,68 тыс. руб.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 счет собственных средств продолжена начатая работа по борьбе с борщевиком Сосновского в пос. Суходолье, и Ромашки площадью 1,2 га.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Так в 2020 год  по 3-оз областному закону проведены работы по обустройству территории и ливневой канализации у дома 5 по ул. Ногирская пос. Ромашки;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147-оз областному закону было осуществлено восстановление профиля дороги в пос. Суходолье ул. Лесная и капитальный ремонт участков автомобильной дороги общего пользования  в пос. Понтонное.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Развитие автомобильных дорог МО Ромашкинское сельское поселение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Дорожная деятельность на территории поселения осуществлялась в отношении автомобильных дорог местного значения. Для наших местных автомобильных дорог характерна высокая степень износа.  Администрация использует системный подход к планированию работ в сфере дорожного хозяйства. Но все усугубляется недостаточным финансированием, отсутствием на территории поселения и поблизости специальной техники для ремонта и грейдирования дорог, а также отсутствие права собственности на некоторые дороги.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данной программе был произведен ремонт  автомобильной дороги общего пользования местного значения ул. Речная   в пос. Ромашки;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Также осуществлялась расчистка дорог от снега, грейдирование дорог; ямочный ремонт дороги в пос. Саперное.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связи с перекрытием дороги, сделан проезд по ул. Береговая в пос. Ромашки.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данной программе освоено 4.715,4 тыс. руб. в том числе местный бюджет 1.510,7 тыс. руб. и областной бюджет 3.204,7 тыс. руб.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Благоустройство и развитие территории МО Ромашкинское сельское поселение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данной программе освоено 13.777,0 тыс. руб. в том числе местный бюджет 10.832,2 тыс. руб., областной бюджет 1.501,9 тыс. руб. и федеральный бюджет 1.442,9 тыс. руб.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Основным мероприятием данной программы стало завершение второго и третьего этапа по благоустройству зоны отдыха у ДК Суходолье, заасфальтирована территория вокруг ДК, установлены лавочки. Данная территория преобразилась и там можно просто отдохнуть.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Проведены работы по реконструкции уличного освещения улиц Объездная и Кленовая по пос. Ромашки, ул.Тургостиница пос. Лосево.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обращению жителей  обустроена пешеходная дорожка д.1 ул.Центральная до  светофора на региональной дороге в пос. Суходолье и отсыпан и утрамбован спуск к котельной в пос. Ромашки.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На 2020 год по инициативе жителей  на средства   местного бюджета установлена детская площадка в пос. Шумилово. Большое спасибо за организация и помощь хочется выразить  старосте поселка Афонину Денису Ивановичу и всем тем, кто принимал непосредственное участие в ее установке и благоустройстве территории. Оборудован родник в пос. Шумилово.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поселке Саперное на детскую площадку установлены малые архитектурные формы.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Для детворы установлены 4 зимние заливные деревянные горки в пос. Ромашки, Саперное, Понтонное, Суходолье.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пос. Лосево установлены скамейки к подъездам домов по ул. Тургостиница.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Произведена замена насоса в колодец пос. Ромашки.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 благоустройству поселения выполняет следующие виды работ:  организация мест отдыха и мест захоронений, окашивание, ремонт уличного освещения, санитарная уборка территории, ликвидация несанкционированных сволок, украшение поселков мотивами к 9 мая и новогодним праздникам, установка новогодних елей в поселках. Граждане поселения и предприниматели активно приняли участие в украшении и благоустройстве своих объектов, окон, балконов и частных домов, итог этого администрация заняло 3 место в смотре-конкурсе на лучшее новогоднее оформление среди сельских поселений района.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3 трудовых бригадах при администрации поселения в 2020 работало 25 подросток. Которые приняли участие в благоустройстве территории поселения, а именно покраской вазонов и ограждений на детских площадках, уборкой мусора, посадкой цветов. Ребята внесли свою посильную помощь в благоустройство территории.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Хочется сказать огромное спасибо всем жителям поселения, которые активно принимают участие в субботниках и благоустройстве придомовых территорий, а также военнослужащим в/ч 12086 Саперное.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Работники администрации поселения принимают самое активное участие во всех мероприятиях по очистке и благоустройству территории поселения: в пос. Ромашки, вблизи пос. Новая Деревня, пос. Саперное.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A0B">
        <w:rPr>
          <w:rFonts w:ascii="Times New Roman" w:eastAsia="Calibri" w:hAnsi="Times New Roman" w:cs="Times New Roman"/>
          <w:sz w:val="24"/>
          <w:szCs w:val="24"/>
        </w:rPr>
        <w:tab/>
        <w:t xml:space="preserve">Не смотря на усилия жителей и администрации имеет место вандализм  постоянно разбивается пусковое устройство на колодце по ул. Советская, уносят целые вазоны цветов. На стенах  ДК пос. Ромашки разбита плитка и нанесены надписи. Ладно если бы это хулиганила молодежь, так надписи на ДК вбиты металлические штыри на вновь оборудованной территории сделали осознано взрослые люди, сейчас материалы проверки находятся в ОМВД г. Приозерска. </w:t>
      </w:r>
    </w:p>
    <w:p w:rsid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4A0B">
        <w:rPr>
          <w:rFonts w:ascii="Times New Roman" w:eastAsia="Calibri" w:hAnsi="Times New Roman" w:cs="Times New Roman"/>
          <w:sz w:val="24"/>
          <w:szCs w:val="24"/>
        </w:rPr>
        <w:tab/>
        <w:t>В связи с чем приходится нести непредвиденные затраты, на ДК пос. Ромашки установлены камеры видеонаблюдения.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Обеспечение устойчивого функционирования и развития коммунальной и инженерной инфраструктуры и повышение энергоэффективности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Данная программа очень большая и имеет несколько подпрограмм. На ее реализацию израсходовано из бюджета 18744,4 тыс. руб. в том числе областной бюджет 15.624,0 и местный бюджет 3.120,4 тыс. руб.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Запланированные на 2020 году мероприятия по повышению надежности и энергетической эффективности в системах теплоснабжения это: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установка в  восьми многоквартирных домах пос. Ромашки и пос. Суходолье автоматизированных индивидуальных тепловых пунктов (АИТП) с погодным и часовым регулированием, что позволит более качественно регулировать температуру воздуха в МКД;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34A0B">
        <w:rPr>
          <w:rFonts w:ascii="Times New Roman" w:eastAsia="Calibri" w:hAnsi="Times New Roman" w:cs="Times New Roman"/>
          <w:bCs/>
          <w:sz w:val="24"/>
          <w:szCs w:val="24"/>
        </w:rPr>
        <w:t>В рамках решения вопросов предупреждения чрезвычайных ситуаций в отопительном периоде 2020-2021 года системы теплоснабжения -  проведены следующие работы: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34A0B">
        <w:rPr>
          <w:rFonts w:ascii="Times New Roman" w:eastAsia="Calibri" w:hAnsi="Times New Roman" w:cs="Times New Roman"/>
          <w:bCs/>
          <w:sz w:val="24"/>
          <w:szCs w:val="24"/>
        </w:rPr>
        <w:t>- подготовка котельных и тепловых сетей к отопительному периоду.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произведен капитальный ремонт притопка котла в котельной пос. Суходолье.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ED7D31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произведена замена котла в котельной пос. Ромашки</w:t>
      </w:r>
      <w:r w:rsidRPr="00634A0B">
        <w:rPr>
          <w:rFonts w:ascii="Times New Roman" w:eastAsia="Calibri" w:hAnsi="Times New Roman" w:cs="Times New Roman"/>
          <w:color w:val="ED7D31"/>
          <w:sz w:val="24"/>
          <w:szCs w:val="24"/>
        </w:rPr>
        <w:t>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капитальный ремонт кровли здание котельной в п.Понтонное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При подготовке объектов к отопительному сезону были проведены заседания Межведомственной комиссии, на которых рассматривались вопросы подготовки объектов к отопительному периоду. Теплоснабжающие организации и управляющие компании в установленные сроки получили паспорта готовности объектов к отопительному периоду.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color w:val="000000"/>
          <w:sz w:val="24"/>
          <w:szCs w:val="24"/>
        </w:rPr>
        <w:t>в 2020 г. произведен капитальный ремонт кровли  и инженерных систем МКД п. Суходолье ул. Центральная д.4, а так же  произведены проектные работы по капитальному ремонту МКД п.Суходолье, ул.Октябрьская д.2,3,4, ул.Центральная д.1,2,3, ул.Лесная д.1,3,2,4,5,14;  п.Ромашки ул. Новостроек д.4,5,6,7,8,9, ул.Ногирская д.32.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Администрация совместно с собственниками и представителями  управляющей компании ведет постоянный контроль производства работ  на всех объектах</w:t>
      </w:r>
      <w:r w:rsidRPr="00634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привлечением представителей НКО «Фонд капитального ремонта ЛО» и строительного контроля</w:t>
      </w:r>
      <w:r w:rsidRPr="00634A0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 w:rsidRPr="00634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color w:val="000000"/>
          <w:sz w:val="24"/>
          <w:szCs w:val="24"/>
        </w:rPr>
        <w:t>К сожалению,    отмечается низкая посещаемость собственников жилья на собраниях, зачастую даже нет возможности провести собрание из-за отсутствия кворума поэтому часть собраний проходит в очно-заочной форме.</w:t>
      </w:r>
    </w:p>
    <w:p w:rsidR="00634A0B" w:rsidRPr="00634A0B" w:rsidRDefault="00634A0B" w:rsidP="00634A0B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Подпрограмма Газификация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34A0B">
        <w:rPr>
          <w:rFonts w:ascii="Times New Roman" w:eastAsia="Calibri" w:hAnsi="Times New Roman" w:cs="Times New Roman"/>
          <w:iCs/>
          <w:sz w:val="24"/>
          <w:szCs w:val="24"/>
        </w:rPr>
        <w:t xml:space="preserve"> В 2020 году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произведена</w:t>
      </w:r>
      <w:r w:rsidRPr="00634A0B"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 актуализация инженерно-геодезических изысканий по Объекту: Наружное газоснабжение жилых домов пос. Речное, Понтонное, Саперное.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Так же закончена и согласована проектная документация по межпоселковому газопроводу от ГРС «Саперная»  до п.Саперное, п.Шумилово, п.Суходолье, п.Громово с отводом на п.Лосево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 августе 2020 года начата работа по строительству межпоселкового газопровода от ГРС «Саперная» до п.Ромашки с перспективой пуска газа весной 2021 года.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634A0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До сих пор проекты по 4 населенным пунктам проходят согласование в Министерстве обороны РФ с 2016 года, так как поселки расположены на землях Минобороны, после чего будут проекты будут актуализированы и  направлены для прохождения  государственной экспертизы. </w:t>
      </w: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634A0B" w:rsidRPr="00634A0B" w:rsidRDefault="00634A0B" w:rsidP="00634A0B">
      <w:pPr>
        <w:spacing w:after="0"/>
        <w:ind w:firstLine="851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iCs/>
          <w:sz w:val="24"/>
          <w:szCs w:val="24"/>
        </w:rPr>
        <w:t>Подпрограмма  Обеспечение бытового обслуживания населения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расходы бюджета в сумме 1 млн.руб. пошли  на содержание муниципальной бани в пос. Ромашки. Также был произведен ремонт крыши вспомогательного помещения бани.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РАЗВИИЕ КУЛЬТУРЫ  И ФИЗИЧЕСКОЙ КУЛЬТУРЫ</w:t>
      </w:r>
    </w:p>
    <w:p w:rsidR="00634A0B" w:rsidRPr="00634A0B" w:rsidRDefault="00634A0B" w:rsidP="00634A0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МО РОМАШКИНСКОЕ СЕЛЬСКОЕ ПОСЕЛЕНИЕ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данной программе освоено 15.712,4 тыс. руб. в том числе областной бюджет 1.727,70 тыс. руб., местный бюджет 13.984,7 тыс. руб. Данные денежные средства пошли на организацию культурно-досуговой деятельности: выплаты заработной платы, обеспечение деятельности, содержание и обслуживание, коммунальные услуги домов культуры, обновление материально-технической базы.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2020 году, в связи со сложной эпидемиологической ситуации в стране, многие массовые мероприятия были отменены из-за пандемии и привычные населению, формы проведения праздников заменили на более безопасные формы работы. Таким образом, в 2020 году были проведены концерты, спектакль, викторины, мастер классы в онлайн режиме.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2020 году  клубным объединением проведены следующие офлайн мероприятия: детские новогодние ёлки, Акция «Свеча памяти»,  масленичные гуляния,  День защитника отечества, концерт посвященный международному женскому дню, Конкурсная программа «Мисс и Миссис Ромашкинское поселение -2020», праздничный концерт «Мой выбор-Ленинградская область».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Празднования 75-летия Дня победы прошло в непривычном для нас формате, проведены митинги с ограниченным количеством участников, на улицах посёлков Ромашки, Саперное, Суходолье играла музыка в громкоговоритель и звучали отрывки произведения Александра Трифоновича Твардовского «Василий Тёркин», проведены акции «Окно Победы» и «Песня победы»,  глава администрации с волонтерами  поздравляли участников ВОВ.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 сложившейся традиции на день памяти Джатиева Д.Е. 13 июля 2020 г. состоялась встреча с представителями осетинского сообщества СПб и ЛО, был осуществлен выезд на место гибели, возложены цветы к памятникам. Были вручены благодарности по укреплению дружбы.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17 октября 2020 года в пос. Ромашки состоялось выездное мероприятие в рамках проекта Дома дружбы Ленинградской области "Дорожная карта: маршрутами Победы," в котором приняли </w:t>
      </w: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участие представители национально-культурных общественных  побывали на местах боёв и возложили цветы к памятникам погибших земляков.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 клубном объединении с соблюдением всех норм безопасности, в рамках постановления № 486 "О мерах по предотвращению распространения новой коронавирусной инфекции на территории Ленинградской области")  продолжили свою работу клубные формирования, четыре из которых - любительские объединение.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два вокальных коллектива «Кнопочки», «Задоринка»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-три коллектива  декоративно-прикладного искусства «Волшебный клубок», «Мастерская», «Планета рукоделия»,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-театральный коллектив «Легенда»,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-три хореографических коллектива  «Саквояж», «Стрекоза», «Отдыхай в движении».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-два любительских объединения старшего поколения: «Вдохновение» и «Калина красная»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 любительское объединение молодёжи «СПРОМ»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-спортивный клуб «Стройняшки» и  Фитнес клуб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-секции по настольному теннису и шахматам.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-В ДК п. Суходолье работает логопед.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2020 году хотелось бы отметить  победителей и участников конкурса "От истоков в наши дни" кружок "Мастерская"  за первое место в номинации "Художественная резьба".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Театральный кружок «Легенда» и Клуб по интересам «Калина красная» принимали участие в районном многожанровом фестивале самодеятельного художественного творчества "Поклонимся великим тем годам" и заняли третье место в номинации "Художественное слово", а театральный кружок "Легенда" принял участие в региональном конкурсе научно-исследовательских, методических и творческих работ "Мой край" и стал победителем второй степени, победил в номинации "Проект года 2020" в общероссийской премии "Успех года 2020".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Кружков ДПИ "Волшебный клубок" и "Планета рукоделия" принимали участие в  районном конкурсе детского рисунка и декоративно-прикладного творчества «Зимушка-зима».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Активно ведется работа с детьми и  молодёжью. Летом на улице, по субботам с детьми проводились дворовые игры, цель которых была познакомить подрастающее поколение с активными играми, которые, в настоящее время забываются. Ребята постарше занимаются волонтерской деятельностью, устраивают субботники, помогают в организации и проведении мероприятий, а также проводят различные акции.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          В поселке Саперное совместно Шумиловской средней школой и воинской частью  активно ведется работа по патриотическому воспитанию подрастающего поколения. Результатом такой работы стало 2 место отряда «Лидер»  по итогам совещания 20 декабря 2020 года регионального  отделения ВВПОД «Юнармия» Ленинградской области.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Клуб по интересам старшего поколения «Калина красная» под руководством Марфиной Любовь Васильевны в  2020 году  посмотрели балет «Бахчисарайский фонтан», ездили с экскурсиями в  Тихвин и Псков, Старую Ладогу, Старую Руссу.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Семья Трепагиных  Т.С. и П.В.  приняла участие в районном конкурсе  «Ветеранское подворье».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Депутатами Законодательного собрания Потаповой Светланой Леонидовной и Беляевым Николай Владимирович было выделено 710 тыс. руб. клубному объединению на приобретение витринных шкафов, жалюзи и костюмов.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  Работа библиотек осуществлялась в соответствии с годовым планом. В 2020 году было проведено пополнение библиотечного  фонда новыми книгами, работниками библиотек организовывались различные книжные выставки.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Количество читателей в библиотеке пос. Суходолье – 407, а в пос. Ромашки- 370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библиотеке  п. Ромашки благодаря Нетребской Надежде Федоровне продолжает работать краеведческий мини-музей предметов крестьянского быта и русской старины, которая насчитывает 155 экспонатов.  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lastRenderedPageBreak/>
        <w:t>В библиотеках МКУК «Ромашкинского КО» новой формой работы стали: видео-обзоры на книги.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За 2020 год спортсмены Ромашкинского сельского поселения принимали участия в поселковых, районных, областных мероприятиях по футболу, тяжёлой атлетики, пауэрлифтингу, где неоднократно становились чемпионами и призерами.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Второй год подряд на территории поселения проходит  международные зимние автораллралли  «БАХА» «Северный лес».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4A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Ромашкинское поселение – это украшение Приозерского района, а жители поселения – его богатство!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0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сказать слова благодарности  Пепелину Сергею Константиновичу, Пойкину Александру Юрьевичу, Тактаровой Алене Андреевне, Манзыревой Елене Алексеевне, Нетребской Надежде Федоровне, Можиной Анне, Максимуку  Виктору Николаевичу, Афонину Денису Ивановичу.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Оценка экономических показателей, безусловно, дает представление о развитии поселения в целом. Наш бюджет, налоги  и дотации, софинансирование программ, демографические показатели – все это показатели, отражающие текущее состояние экономики и помогающие предвидеть развитие как положительных, так и отрицательных изменений.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 год много сделано положительного, есть движение вперед, но еще большее предстоит сделать, остаются  нерешенные вопросы и задачи, поэтому нам нельзя останавливаться на достигнутом, а необходимо двигаться вперед.</w:t>
      </w:r>
    </w:p>
    <w:p w:rsidR="00634A0B" w:rsidRPr="00634A0B" w:rsidRDefault="00634A0B" w:rsidP="00634A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4A0B">
        <w:rPr>
          <w:rFonts w:ascii="Times New Roman" w:eastAsia="Calibri" w:hAnsi="Times New Roman" w:cs="Times New Roman"/>
          <w:b/>
          <w:sz w:val="24"/>
          <w:szCs w:val="24"/>
        </w:rPr>
        <w:t>Задачами поселения на 2021 год являются: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Сбалансировано распорядиться доходной и расходной частью бюджета МО</w:t>
      </w:r>
      <w:r w:rsidR="00D96CD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Подготовка и предоставление комплектов документов для</w:t>
      </w:r>
      <w:r w:rsidR="00D96CDE">
        <w:rPr>
          <w:rFonts w:ascii="Times New Roman" w:eastAsia="Calibri" w:hAnsi="Times New Roman" w:cs="Times New Roman"/>
          <w:sz w:val="24"/>
          <w:szCs w:val="24"/>
        </w:rPr>
        <w:t xml:space="preserve"> участия в областных программах;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Заключить концессионн</w:t>
      </w:r>
      <w:r w:rsidR="00D96CDE">
        <w:rPr>
          <w:rFonts w:ascii="Times New Roman" w:eastAsia="Calibri" w:hAnsi="Times New Roman" w:cs="Times New Roman"/>
          <w:sz w:val="24"/>
          <w:szCs w:val="24"/>
        </w:rPr>
        <w:t>ые соглашения по теплохозяйству;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Работы по благоустройству населенных пунктов</w:t>
      </w:r>
      <w:r w:rsidR="00D96CD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Ремонт внутрипоселковых дорог. В пос. Понтонное, ул. Железнодорожная пос.</w:t>
      </w:r>
      <w:r w:rsidR="00D96CDE">
        <w:rPr>
          <w:rFonts w:ascii="Times New Roman" w:eastAsia="Calibri" w:hAnsi="Times New Roman" w:cs="Times New Roman"/>
          <w:sz w:val="24"/>
          <w:szCs w:val="24"/>
        </w:rPr>
        <w:t xml:space="preserve"> при жд.</w:t>
      </w: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 ст. Лосево</w:t>
      </w:r>
      <w:r w:rsidR="00D96CD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Реконструкция уличного освещения ул. Центральная и Ромашковая пос. Ромашки, ремонт уличного освещения в пос. Лососево</w:t>
      </w:r>
      <w:r w:rsidR="00D96CD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34A0B" w:rsidRPr="00634A0B" w:rsidRDefault="00634A0B" w:rsidP="00634A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Реализация инициатив граждан по областным законам Ленинградской области обустройство пешеходного переход</w:t>
      </w:r>
      <w:r w:rsidR="00D96CDE">
        <w:rPr>
          <w:rFonts w:ascii="Times New Roman" w:eastAsia="Calibri" w:hAnsi="Times New Roman" w:cs="Times New Roman"/>
          <w:sz w:val="24"/>
          <w:szCs w:val="24"/>
        </w:rPr>
        <w:t>а в пос. Ромашки ул. Новостроек;</w:t>
      </w:r>
    </w:p>
    <w:p w:rsidR="00634A0B" w:rsidRPr="00634A0B" w:rsidRDefault="00D96CDE" w:rsidP="004F0076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Скважина в пос. Шумилово;</w:t>
      </w:r>
    </w:p>
    <w:p w:rsidR="00634A0B" w:rsidRPr="00634A0B" w:rsidRDefault="00634A0B" w:rsidP="004F0076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Продолжить работу по выселению должников за ЖКУ</w:t>
      </w:r>
      <w:r w:rsidR="00D96CD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34A0B" w:rsidRPr="00634A0B" w:rsidRDefault="00634A0B" w:rsidP="004F0076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>Решение вопросов по принятию объектов и земельных учас</w:t>
      </w:r>
      <w:r w:rsidR="00D96CDE">
        <w:rPr>
          <w:rFonts w:ascii="Times New Roman" w:eastAsia="Calibri" w:hAnsi="Times New Roman" w:cs="Times New Roman"/>
          <w:sz w:val="24"/>
          <w:szCs w:val="24"/>
        </w:rPr>
        <w:t>тков от Министерства обороны РФ;</w:t>
      </w:r>
    </w:p>
    <w:p w:rsidR="00634A0B" w:rsidRPr="00634A0B" w:rsidRDefault="00634A0B" w:rsidP="004F007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2021 году продолжатся работы по реновация </w:t>
      </w:r>
      <w:r w:rsidR="00D96CDE">
        <w:rPr>
          <w:rFonts w:ascii="Times New Roman" w:eastAsia="Calibri" w:hAnsi="Times New Roman" w:cs="Times New Roman"/>
          <w:sz w:val="24"/>
          <w:szCs w:val="24"/>
        </w:rPr>
        <w:t>Громовской школы.</w:t>
      </w:r>
    </w:p>
    <w:p w:rsidR="00D96CDE" w:rsidRDefault="00634A0B" w:rsidP="00D96C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В Ленинградской области 2021 </w:t>
      </w:r>
      <w:r w:rsidR="00D96CDE">
        <w:rPr>
          <w:rFonts w:ascii="Times New Roman" w:eastAsia="Calibri" w:hAnsi="Times New Roman" w:cs="Times New Roman"/>
          <w:sz w:val="24"/>
          <w:szCs w:val="24"/>
        </w:rPr>
        <w:t>год объявлен  Годом чистой воды.</w:t>
      </w:r>
    </w:p>
    <w:p w:rsidR="00634A0B" w:rsidRPr="00634A0B" w:rsidRDefault="00634A0B" w:rsidP="004F007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A0B">
        <w:rPr>
          <w:rFonts w:ascii="Times New Roman" w:eastAsia="Calibri" w:hAnsi="Times New Roman" w:cs="Times New Roman"/>
          <w:sz w:val="24"/>
          <w:szCs w:val="24"/>
        </w:rPr>
        <w:t xml:space="preserve">И в этом году состоится Всероссийская перепись населения и выборы Законодательное собрание Ленинградской области. Просим жителей поселения принять активное участие в предстоящих мероприятиях. На этом доклад закончен. Спасибо за внимание. </w:t>
      </w: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238" w:rsidRPr="006E2238" w:rsidRDefault="006E2238" w:rsidP="006E22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2C9A" w:rsidRPr="00F44D19" w:rsidRDefault="00A82C9A" w:rsidP="00F44D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A82C9A" w:rsidRPr="00F44D19" w:rsidSect="006E2238">
      <w:footerReference w:type="default" r:id="rId20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26C" w:rsidRDefault="00A0426C" w:rsidP="009F5EB4">
      <w:pPr>
        <w:spacing w:after="0" w:line="240" w:lineRule="auto"/>
      </w:pPr>
      <w:r>
        <w:separator/>
      </w:r>
    </w:p>
  </w:endnote>
  <w:endnote w:type="continuationSeparator" w:id="0">
    <w:p w:rsidR="00A0426C" w:rsidRDefault="00A0426C" w:rsidP="009F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4774"/>
      <w:docPartObj>
        <w:docPartGallery w:val="Page Numbers (Bottom of Page)"/>
        <w:docPartUnique/>
      </w:docPartObj>
    </w:sdtPr>
    <w:sdtEndPr/>
    <w:sdtContent>
      <w:p w:rsidR="00A0426C" w:rsidRDefault="00A0426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E2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0426C" w:rsidRDefault="00A042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26C" w:rsidRDefault="00A0426C" w:rsidP="009F5EB4">
      <w:pPr>
        <w:spacing w:after="0" w:line="240" w:lineRule="auto"/>
      </w:pPr>
      <w:r>
        <w:separator/>
      </w:r>
    </w:p>
  </w:footnote>
  <w:footnote w:type="continuationSeparator" w:id="0">
    <w:p w:rsidR="00A0426C" w:rsidRDefault="00A0426C" w:rsidP="009F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5F13"/>
    <w:multiLevelType w:val="hybridMultilevel"/>
    <w:tmpl w:val="3496CC86"/>
    <w:lvl w:ilvl="0" w:tplc="A3F6C51C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F526A11"/>
    <w:multiLevelType w:val="hybridMultilevel"/>
    <w:tmpl w:val="3B4881D2"/>
    <w:lvl w:ilvl="0" w:tplc="AB4E83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F5611"/>
    <w:multiLevelType w:val="hybridMultilevel"/>
    <w:tmpl w:val="AB5EC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A074C"/>
    <w:multiLevelType w:val="hybridMultilevel"/>
    <w:tmpl w:val="3774E5A0"/>
    <w:lvl w:ilvl="0" w:tplc="76DE92C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7BC5EBE"/>
    <w:multiLevelType w:val="multilevel"/>
    <w:tmpl w:val="E196E8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480AEB"/>
    <w:multiLevelType w:val="hybridMultilevel"/>
    <w:tmpl w:val="A3D48048"/>
    <w:lvl w:ilvl="0" w:tplc="E036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06641B"/>
    <w:multiLevelType w:val="hybridMultilevel"/>
    <w:tmpl w:val="13F62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51BF9"/>
    <w:multiLevelType w:val="hybridMultilevel"/>
    <w:tmpl w:val="35D80F2C"/>
    <w:lvl w:ilvl="0" w:tplc="72328754">
      <w:start w:val="1"/>
      <w:numFmt w:val="decimal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833DC"/>
    <w:multiLevelType w:val="hybridMultilevel"/>
    <w:tmpl w:val="7096CE18"/>
    <w:lvl w:ilvl="0" w:tplc="10FA86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76675"/>
    <w:multiLevelType w:val="hybridMultilevel"/>
    <w:tmpl w:val="C09A5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357A0F"/>
    <w:multiLevelType w:val="multilevel"/>
    <w:tmpl w:val="2EB65B0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ascii="Calibri" w:eastAsia="Calibri" w:hAns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ascii="Calibri" w:eastAsia="Calibri" w:hAns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ascii="Calibri" w:eastAsia="Calibri" w:hAns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ascii="Calibri" w:eastAsia="Calibri" w:hAns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ascii="Calibri" w:eastAsia="Calibri" w:hAns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ascii="Calibri" w:eastAsia="Calibri" w:hAns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ascii="Calibri" w:eastAsia="Calibri" w:hAnsi="Calibri" w:hint="default"/>
        <w:sz w:val="22"/>
      </w:rPr>
    </w:lvl>
  </w:abstractNum>
  <w:abstractNum w:abstractNumId="11">
    <w:nsid w:val="77BF27D9"/>
    <w:multiLevelType w:val="multilevel"/>
    <w:tmpl w:val="F15C05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8F"/>
    <w:rsid w:val="000047AD"/>
    <w:rsid w:val="000310CE"/>
    <w:rsid w:val="000533CB"/>
    <w:rsid w:val="00057F7B"/>
    <w:rsid w:val="000917E0"/>
    <w:rsid w:val="00095725"/>
    <w:rsid w:val="000D780E"/>
    <w:rsid w:val="00100E9D"/>
    <w:rsid w:val="00104A33"/>
    <w:rsid w:val="0011294D"/>
    <w:rsid w:val="00121DD2"/>
    <w:rsid w:val="00123B3A"/>
    <w:rsid w:val="00123C8F"/>
    <w:rsid w:val="0016425B"/>
    <w:rsid w:val="00171373"/>
    <w:rsid w:val="001914C4"/>
    <w:rsid w:val="001919AF"/>
    <w:rsid w:val="001B5E0C"/>
    <w:rsid w:val="001D2E25"/>
    <w:rsid w:val="00206EB9"/>
    <w:rsid w:val="00235104"/>
    <w:rsid w:val="00246590"/>
    <w:rsid w:val="00255FE8"/>
    <w:rsid w:val="00266CB6"/>
    <w:rsid w:val="00282681"/>
    <w:rsid w:val="00322214"/>
    <w:rsid w:val="00327B7B"/>
    <w:rsid w:val="0035366E"/>
    <w:rsid w:val="00362CB2"/>
    <w:rsid w:val="00363737"/>
    <w:rsid w:val="00366A00"/>
    <w:rsid w:val="0037204A"/>
    <w:rsid w:val="003975CB"/>
    <w:rsid w:val="003E168B"/>
    <w:rsid w:val="003F18CA"/>
    <w:rsid w:val="00402899"/>
    <w:rsid w:val="00413567"/>
    <w:rsid w:val="00455042"/>
    <w:rsid w:val="004851E5"/>
    <w:rsid w:val="004C16D5"/>
    <w:rsid w:val="004F0076"/>
    <w:rsid w:val="004F4EAA"/>
    <w:rsid w:val="005007F3"/>
    <w:rsid w:val="00511CB1"/>
    <w:rsid w:val="00537DB9"/>
    <w:rsid w:val="00597663"/>
    <w:rsid w:val="005A4131"/>
    <w:rsid w:val="005B77AB"/>
    <w:rsid w:val="005C13A7"/>
    <w:rsid w:val="005C3580"/>
    <w:rsid w:val="005C50DA"/>
    <w:rsid w:val="005E0FEF"/>
    <w:rsid w:val="00606FF5"/>
    <w:rsid w:val="00615F6B"/>
    <w:rsid w:val="00625EE4"/>
    <w:rsid w:val="00634A0B"/>
    <w:rsid w:val="0063646D"/>
    <w:rsid w:val="00651C8F"/>
    <w:rsid w:val="00660F45"/>
    <w:rsid w:val="006A49E9"/>
    <w:rsid w:val="006C280C"/>
    <w:rsid w:val="006D7A90"/>
    <w:rsid w:val="006E2238"/>
    <w:rsid w:val="00776B2F"/>
    <w:rsid w:val="00784D43"/>
    <w:rsid w:val="0079616C"/>
    <w:rsid w:val="007A7FF6"/>
    <w:rsid w:val="007C4827"/>
    <w:rsid w:val="007F42C8"/>
    <w:rsid w:val="007F6F2D"/>
    <w:rsid w:val="0083354F"/>
    <w:rsid w:val="0085559D"/>
    <w:rsid w:val="00866AFA"/>
    <w:rsid w:val="008A0834"/>
    <w:rsid w:val="00911120"/>
    <w:rsid w:val="00935DA0"/>
    <w:rsid w:val="009675CB"/>
    <w:rsid w:val="00984EE0"/>
    <w:rsid w:val="0099282F"/>
    <w:rsid w:val="009A238F"/>
    <w:rsid w:val="009A50AD"/>
    <w:rsid w:val="009C639C"/>
    <w:rsid w:val="009E3050"/>
    <w:rsid w:val="009F0436"/>
    <w:rsid w:val="009F2D80"/>
    <w:rsid w:val="009F3D1C"/>
    <w:rsid w:val="009F5EB4"/>
    <w:rsid w:val="00A0426C"/>
    <w:rsid w:val="00A14506"/>
    <w:rsid w:val="00A60533"/>
    <w:rsid w:val="00A82C9A"/>
    <w:rsid w:val="00AC07DA"/>
    <w:rsid w:val="00AE1D56"/>
    <w:rsid w:val="00B1237A"/>
    <w:rsid w:val="00B1453A"/>
    <w:rsid w:val="00B647DA"/>
    <w:rsid w:val="00B66804"/>
    <w:rsid w:val="00B73BC8"/>
    <w:rsid w:val="00B869E7"/>
    <w:rsid w:val="00C0194A"/>
    <w:rsid w:val="00C02970"/>
    <w:rsid w:val="00C26392"/>
    <w:rsid w:val="00C35FFA"/>
    <w:rsid w:val="00C45167"/>
    <w:rsid w:val="00C7274C"/>
    <w:rsid w:val="00C866CA"/>
    <w:rsid w:val="00C97C1A"/>
    <w:rsid w:val="00CA5090"/>
    <w:rsid w:val="00D06C35"/>
    <w:rsid w:val="00D20334"/>
    <w:rsid w:val="00D420B4"/>
    <w:rsid w:val="00D64EE3"/>
    <w:rsid w:val="00D834BB"/>
    <w:rsid w:val="00D92825"/>
    <w:rsid w:val="00D96CDE"/>
    <w:rsid w:val="00DE31B3"/>
    <w:rsid w:val="00DF7FB1"/>
    <w:rsid w:val="00E811C6"/>
    <w:rsid w:val="00E907FB"/>
    <w:rsid w:val="00EB072B"/>
    <w:rsid w:val="00ED64DE"/>
    <w:rsid w:val="00EE5D68"/>
    <w:rsid w:val="00EF1845"/>
    <w:rsid w:val="00F10A4B"/>
    <w:rsid w:val="00F44D19"/>
    <w:rsid w:val="00F947AB"/>
    <w:rsid w:val="00FA6360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semiHidden/>
    <w:unhideWhenUsed/>
    <w:rsid w:val="006E2238"/>
  </w:style>
  <w:style w:type="table" w:customStyle="1" w:styleId="22">
    <w:name w:val="Сетка таблицы2"/>
    <w:basedOn w:val="a1"/>
    <w:next w:val="af"/>
    <w:uiPriority w:val="39"/>
    <w:rsid w:val="006E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unindented">
    <w:name w:val="Normal unindented"/>
    <w:qFormat/>
    <w:rsid w:val="006E2238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Hyperlink"/>
    <w:uiPriority w:val="99"/>
    <w:unhideWhenUsed/>
    <w:rsid w:val="006E2238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A042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semiHidden/>
    <w:unhideWhenUsed/>
    <w:rsid w:val="006E2238"/>
  </w:style>
  <w:style w:type="table" w:customStyle="1" w:styleId="22">
    <w:name w:val="Сетка таблицы2"/>
    <w:basedOn w:val="a1"/>
    <w:next w:val="af"/>
    <w:uiPriority w:val="39"/>
    <w:rsid w:val="006E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unindented">
    <w:name w:val="Normal unindented"/>
    <w:qFormat/>
    <w:rsid w:val="006E2238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Hyperlink"/>
    <w:uiPriority w:val="99"/>
    <w:unhideWhenUsed/>
    <w:rsid w:val="006E2238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A04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C9DC0-27FF-48BC-B2B6-6C6518375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Анна Поздеева</cp:lastModifiedBy>
  <cp:revision>6</cp:revision>
  <cp:lastPrinted>2021-02-20T10:08:00Z</cp:lastPrinted>
  <dcterms:created xsi:type="dcterms:W3CDTF">2021-02-18T11:04:00Z</dcterms:created>
  <dcterms:modified xsi:type="dcterms:W3CDTF">2021-02-20T10:08:00Z</dcterms:modified>
</cp:coreProperties>
</file>