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A8" w:rsidRDefault="002E21A8" w:rsidP="002E21A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E21A8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Особенности формирования пенсионных прав индивидуальных предпринимателей</w:t>
      </w:r>
    </w:p>
    <w:p w:rsidR="002E21A8" w:rsidRPr="002E21A8" w:rsidRDefault="002E21A8" w:rsidP="002E21A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1A8">
        <w:rPr>
          <w:rFonts w:ascii="Times New Roman" w:hAnsi="Times New Roman" w:cs="Times New Roman"/>
          <w:sz w:val="24"/>
          <w:szCs w:val="24"/>
          <w:lang w:eastAsia="ru-RU"/>
        </w:rPr>
        <w:t>   На сегодняшний день каждый гражданин России имеет право вести предпринимательскую деятельность. Право на получение пенсии распространяется и на эту категорию лиц. Стоит отметить, что пенсионные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в ПФР.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1A8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21A8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условиями для реализации права на получение пенсии является достижение пенсионного возраста и требование к минимальной сумме индивидуальных пенсионных коэффициентов (баллов). Напомним, что в 2019 году с учетом поправок, вступивших в силу с 1 января, мужчины смогут выйти на пенсию в возрасте 60,5 и женщины при достижении 55,5 лет. Минимальное количество пенсионных коэффициентов должно быть не менее 16,2. Напомним, что законодательством предусмотрен поэтапный рост этого показателя до отметки в 30 </w:t>
      </w:r>
      <w:r w:rsidR="00856301">
        <w:rPr>
          <w:rFonts w:ascii="Times New Roman" w:hAnsi="Times New Roman" w:cs="Times New Roman"/>
          <w:sz w:val="24"/>
          <w:szCs w:val="24"/>
          <w:lang w:eastAsia="ru-RU"/>
        </w:rPr>
        <w:t>индивидуальных пенсионных коэффициентов</w:t>
      </w:r>
      <w:r w:rsidRPr="002E21A8">
        <w:rPr>
          <w:rFonts w:ascii="Times New Roman" w:hAnsi="Times New Roman" w:cs="Times New Roman"/>
          <w:sz w:val="24"/>
          <w:szCs w:val="24"/>
          <w:lang w:eastAsia="ru-RU"/>
        </w:rPr>
        <w:t xml:space="preserve"> к 2025 году.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1A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E21A8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РФ и в 2019 году равна 29354 рублям. Переменная часть платится только теми предпринимателями, доход которых за расчетный период (год) превышает 300 тыс. рублей. Ставка для переменной части – 1% от суммы, превышающей 300 тыс. рублей.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E21A8">
        <w:rPr>
          <w:rFonts w:ascii="Times New Roman" w:hAnsi="Times New Roman" w:cs="Times New Roman"/>
          <w:b/>
          <w:sz w:val="24"/>
          <w:szCs w:val="24"/>
          <w:lang w:eastAsia="ru-RU"/>
        </w:rPr>
        <w:t>Важно помнить</w:t>
      </w:r>
      <w:r w:rsidRPr="002E21A8">
        <w:rPr>
          <w:rFonts w:ascii="Times New Roman" w:hAnsi="Times New Roman" w:cs="Times New Roman"/>
          <w:sz w:val="24"/>
          <w:szCs w:val="24"/>
          <w:lang w:eastAsia="ru-RU"/>
        </w:rPr>
        <w:t>, что уплата страховых взносов – обязательная процедура, даже при условии прекращения деятельности до момента снятия с регистра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E21A8">
        <w:rPr>
          <w:rFonts w:ascii="Times New Roman" w:hAnsi="Times New Roman" w:cs="Times New Roman"/>
          <w:sz w:val="24"/>
          <w:szCs w:val="24"/>
          <w:lang w:eastAsia="ru-RU"/>
        </w:rPr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E21A8">
        <w:rPr>
          <w:rFonts w:ascii="Times New Roman" w:hAnsi="Times New Roman" w:cs="Times New Roman"/>
          <w:sz w:val="24"/>
          <w:szCs w:val="24"/>
          <w:lang w:eastAsia="ru-RU"/>
        </w:rPr>
        <w:t>Совокупность страховых платежей формирует страховой стаж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Для выхода на пенсию в 2019 году трудовой стаж должен быть не менее 10 лет.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E21A8">
        <w:rPr>
          <w:rFonts w:ascii="Times New Roman" w:hAnsi="Times New Roman" w:cs="Times New Roman"/>
          <w:sz w:val="24"/>
          <w:szCs w:val="24"/>
          <w:lang w:eastAsia="ru-RU"/>
        </w:rPr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решении территориальный орган ПФР, чтобы повышенный платеж не был воспринят, как переплата.</w:t>
      </w:r>
    </w:p>
    <w:p w:rsidR="002E21A8" w:rsidRDefault="002E21A8" w:rsidP="002E21A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21A8">
        <w:rPr>
          <w:rFonts w:ascii="Times New Roman" w:hAnsi="Times New Roman" w:cs="Times New Roman"/>
          <w:b/>
          <w:sz w:val="24"/>
          <w:szCs w:val="24"/>
          <w:lang w:eastAsia="ru-RU"/>
        </w:rPr>
        <w:t>Таким образом, то,  какая пенсия будет у ИП, напрямую зависит от сумм перечисленных страховых взносов. В этой связи Управление  рекомендует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способами: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21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сайте </w:t>
      </w:r>
      <w:proofErr w:type="spellStart"/>
      <w:r w:rsidR="00856301">
        <w:rPr>
          <w:rFonts w:ascii="Times New Roman" w:hAnsi="Times New Roman" w:cs="Times New Roman"/>
          <w:b/>
          <w:sz w:val="24"/>
          <w:szCs w:val="24"/>
          <w:lang w:eastAsia="ru-RU"/>
        </w:rPr>
        <w:t>гос</w:t>
      </w:r>
      <w:proofErr w:type="spellEnd"/>
      <w:r w:rsidR="00856301">
        <w:rPr>
          <w:rFonts w:ascii="Times New Roman" w:hAnsi="Times New Roman" w:cs="Times New Roman"/>
          <w:b/>
          <w:sz w:val="24"/>
          <w:szCs w:val="24"/>
          <w:lang w:eastAsia="ru-RU"/>
        </w:rPr>
        <w:t>. услуг</w:t>
      </w:r>
      <w:r w:rsidRPr="002E21A8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2E21A8" w:rsidRPr="002E21A8" w:rsidRDefault="002E21A8" w:rsidP="002E21A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21A8">
        <w:rPr>
          <w:rFonts w:ascii="Times New Roman" w:hAnsi="Times New Roman" w:cs="Times New Roman"/>
          <w:b/>
          <w:sz w:val="24"/>
          <w:szCs w:val="24"/>
          <w:lang w:eastAsia="ru-RU"/>
        </w:rPr>
        <w:t>в личном кабинете гражданина на сайте ПФР.</w:t>
      </w:r>
    </w:p>
    <w:p w:rsidR="005A1784" w:rsidRPr="002E21A8" w:rsidRDefault="005A1784" w:rsidP="002E21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A1784" w:rsidRPr="002E21A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DEF"/>
    <w:multiLevelType w:val="multilevel"/>
    <w:tmpl w:val="0562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E21A8"/>
    <w:rsid w:val="00057288"/>
    <w:rsid w:val="000F1806"/>
    <w:rsid w:val="002E21A8"/>
    <w:rsid w:val="005A1784"/>
    <w:rsid w:val="00777AC1"/>
    <w:rsid w:val="0085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2E2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2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1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1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2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2020-01-27T15:03:00Z</cp:lastPrinted>
  <dcterms:created xsi:type="dcterms:W3CDTF">2020-01-27T15:01:00Z</dcterms:created>
  <dcterms:modified xsi:type="dcterms:W3CDTF">2020-11-05T10:20:00Z</dcterms:modified>
</cp:coreProperties>
</file>