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0" w:rsidRPr="009C79F2" w:rsidRDefault="00F206A0" w:rsidP="00F206A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30E842" wp14:editId="104ADE2F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A0" w:rsidRPr="009C79F2" w:rsidRDefault="00F206A0" w:rsidP="00F206A0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F206A0" w:rsidRPr="009C79F2" w:rsidRDefault="00F206A0" w:rsidP="00F206A0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F206A0" w:rsidRPr="009C79F2" w:rsidRDefault="00F206A0" w:rsidP="00F206A0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F206A0" w:rsidRPr="009C79F2" w:rsidRDefault="00F206A0" w:rsidP="00F206A0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206A0" w:rsidRPr="009C79F2" w:rsidTr="00E0635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06A0" w:rsidRPr="009C79F2" w:rsidRDefault="00F206A0" w:rsidP="00E0635B">
            <w:pPr>
              <w:jc w:val="center"/>
              <w:rPr>
                <w:b/>
              </w:rPr>
            </w:pPr>
          </w:p>
        </w:tc>
      </w:tr>
    </w:tbl>
    <w:p w:rsidR="00F206A0" w:rsidRDefault="00F206A0" w:rsidP="00F206A0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F206A0" w:rsidRPr="00EF34B8" w:rsidRDefault="00F206A0" w:rsidP="00F206A0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206A0" w:rsidRPr="00EF34B8" w:rsidRDefault="00F206A0" w:rsidP="00F206A0">
      <w:pPr>
        <w:jc w:val="center"/>
      </w:pPr>
      <w:r w:rsidRPr="00EF34B8">
        <w:t xml:space="preserve">от </w:t>
      </w:r>
      <w:r>
        <w:t xml:space="preserve">09 января </w:t>
      </w:r>
      <w:r w:rsidRPr="00EF34B8">
        <w:t xml:space="preserve"> 201</w:t>
      </w:r>
      <w:r>
        <w:t>9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 № 2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F206A0" w:rsidRPr="009C79F2" w:rsidTr="00E0635B">
        <w:trPr>
          <w:trHeight w:val="1160"/>
        </w:trPr>
        <w:tc>
          <w:tcPr>
            <w:tcW w:w="10116" w:type="dxa"/>
            <w:hideMark/>
          </w:tcPr>
          <w:p w:rsidR="00F206A0" w:rsidRDefault="00F206A0" w:rsidP="00E0635B">
            <w:pPr>
              <w:jc w:val="center"/>
              <w:rPr>
                <w:b/>
              </w:rPr>
            </w:pPr>
          </w:p>
          <w:p w:rsidR="00F206A0" w:rsidRDefault="00F206A0" w:rsidP="00E0635B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F206A0" w:rsidRPr="009C79F2" w:rsidRDefault="00F206A0" w:rsidP="00E0635B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первый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9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F206A0" w:rsidRDefault="00F206A0" w:rsidP="00F206A0">
      <w:r>
        <w:t xml:space="preserve">  </w:t>
      </w:r>
    </w:p>
    <w:p w:rsidR="00F206A0" w:rsidRPr="006E4704" w:rsidRDefault="00F206A0" w:rsidP="00F206A0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19 декабря 2018г. №822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>
        <w:rPr>
          <w:sz w:val="23"/>
          <w:szCs w:val="23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</w:t>
      </w:r>
      <w:r w:rsidRPr="00722A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2019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F206A0" w:rsidRPr="006E4704" w:rsidRDefault="00F206A0" w:rsidP="00F206A0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на первый квартал 2019 года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CB34FB">
        <w:rPr>
          <w:sz w:val="22"/>
          <w:szCs w:val="22"/>
        </w:rPr>
        <w:t xml:space="preserve">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Федерации», </w:t>
      </w:r>
      <w:r w:rsidRPr="00CB34FB">
        <w:t>основных мероприятий «Улучшение жилищных условий молодых</w:t>
      </w:r>
      <w:proofErr w:type="gramEnd"/>
      <w:r w:rsidRPr="00CB34FB">
        <w:t xml:space="preserve">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>
        <w:rPr>
          <w:sz w:val="23"/>
          <w:szCs w:val="23"/>
        </w:rPr>
        <w:t>, в размере 45 685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F206A0" w:rsidRPr="007D0677" w:rsidRDefault="00F206A0" w:rsidP="00F206A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F206A0" w:rsidRPr="006E4704" w:rsidRDefault="00F206A0" w:rsidP="00F206A0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F206A0" w:rsidRPr="006E4704" w:rsidRDefault="00F206A0" w:rsidP="00F206A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206A0" w:rsidRPr="006E4704" w:rsidRDefault="00F206A0" w:rsidP="00F206A0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F206A0" w:rsidRDefault="00F206A0" w:rsidP="00F206A0">
      <w:pPr>
        <w:jc w:val="both"/>
        <w:rPr>
          <w:sz w:val="23"/>
          <w:szCs w:val="23"/>
        </w:rPr>
      </w:pPr>
    </w:p>
    <w:p w:rsidR="00F206A0" w:rsidRDefault="00F206A0" w:rsidP="00F206A0">
      <w:pPr>
        <w:jc w:val="both"/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главы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И.М.Руденко</w:t>
      </w:r>
      <w:proofErr w:type="spellEnd"/>
      <w:r>
        <w:t xml:space="preserve">                </w:t>
      </w:r>
    </w:p>
    <w:p w:rsidR="00F206A0" w:rsidRDefault="00F206A0" w:rsidP="00F206A0">
      <w:pPr>
        <w:jc w:val="both"/>
      </w:pPr>
    </w:p>
    <w:p w:rsidR="00F206A0" w:rsidRDefault="00F206A0" w:rsidP="00F206A0">
      <w:pPr>
        <w:jc w:val="both"/>
      </w:pPr>
    </w:p>
    <w:p w:rsidR="00F206A0" w:rsidRDefault="00F206A0" w:rsidP="00F206A0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F206A0" w:rsidRDefault="00F206A0" w:rsidP="00F206A0">
      <w:pPr>
        <w:jc w:val="both"/>
        <w:rPr>
          <w:sz w:val="18"/>
          <w:szCs w:val="18"/>
        </w:rPr>
      </w:pPr>
    </w:p>
    <w:p w:rsidR="00F206A0" w:rsidRDefault="00F206A0" w:rsidP="00F206A0">
      <w:pPr>
        <w:jc w:val="both"/>
        <w:rPr>
          <w:sz w:val="18"/>
          <w:szCs w:val="18"/>
        </w:rPr>
      </w:pPr>
    </w:p>
    <w:p w:rsidR="00F206A0" w:rsidRDefault="00F206A0" w:rsidP="00F206A0">
      <w:pPr>
        <w:jc w:val="right"/>
        <w:rPr>
          <w:sz w:val="20"/>
          <w:szCs w:val="20"/>
        </w:rPr>
      </w:pP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F206A0" w:rsidRDefault="00F206A0" w:rsidP="00F206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09.01.2019года № 2</w:t>
      </w:r>
    </w:p>
    <w:p w:rsidR="00F206A0" w:rsidRDefault="00F206A0" w:rsidP="00F206A0">
      <w:pPr>
        <w:jc w:val="right"/>
        <w:rPr>
          <w:sz w:val="20"/>
          <w:szCs w:val="20"/>
        </w:rPr>
      </w:pPr>
    </w:p>
    <w:p w:rsidR="00F206A0" w:rsidRDefault="00F206A0" w:rsidP="00F206A0">
      <w:pPr>
        <w:jc w:val="center"/>
      </w:pPr>
      <w:r>
        <w:t>РАСЧЕТ</w:t>
      </w:r>
    </w:p>
    <w:p w:rsidR="00F206A0" w:rsidRDefault="00F206A0" w:rsidP="00F206A0">
      <w:pPr>
        <w:jc w:val="center"/>
      </w:pPr>
      <w:r>
        <w:t>средней рыночной стоимости 1 кв. метра общей площади жилья на 1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F206A0" w:rsidRDefault="00F206A0" w:rsidP="00F206A0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F206A0" w:rsidRDefault="00F206A0" w:rsidP="00F206A0">
      <w:pPr>
        <w:rPr>
          <w:b/>
        </w:rPr>
      </w:pPr>
    </w:p>
    <w:p w:rsidR="00F206A0" w:rsidRDefault="00F206A0" w:rsidP="00F206A0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F206A0" w:rsidRPr="006D53DF" w:rsidRDefault="00F206A0" w:rsidP="00F206A0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F206A0" w:rsidRDefault="00F206A0" w:rsidP="00F206A0">
      <w:pPr>
        <w:jc w:val="both"/>
        <w:rPr>
          <w:b/>
        </w:rPr>
      </w:pPr>
    </w:p>
    <w:p w:rsidR="00F206A0" w:rsidRDefault="00F206A0" w:rsidP="00F206A0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.- 42 000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F206A0" w:rsidRDefault="00F206A0" w:rsidP="00F206A0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>
        <w:rPr>
          <w:sz w:val="20"/>
          <w:szCs w:val="20"/>
          <w:lang w:val="en-US"/>
        </w:rPr>
        <w:t>V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2018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F206A0" w:rsidRDefault="00F206A0" w:rsidP="00F206A0">
      <w:pPr>
        <w:jc w:val="both"/>
        <w:rPr>
          <w:sz w:val="20"/>
          <w:szCs w:val="20"/>
        </w:rPr>
      </w:pPr>
      <w:r w:rsidRPr="006D53DF">
        <w:rPr>
          <w:b/>
          <w:sz w:val="20"/>
          <w:szCs w:val="20"/>
        </w:rPr>
        <w:t>42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F206A0" w:rsidRDefault="00F206A0" w:rsidP="00F206A0">
      <w:pPr>
        <w:jc w:val="both"/>
        <w:rPr>
          <w:sz w:val="20"/>
          <w:szCs w:val="20"/>
        </w:rPr>
      </w:pPr>
    </w:p>
    <w:p w:rsidR="00F206A0" w:rsidRDefault="00F206A0" w:rsidP="00F206A0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F206A0" w:rsidRPr="006D53DF" w:rsidRDefault="00F206A0" w:rsidP="00F206A0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 сельское поселение данных нет</w:t>
      </w:r>
    </w:p>
    <w:p w:rsidR="00F206A0" w:rsidRDefault="00F206A0" w:rsidP="00F206A0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06A0" w:rsidRDefault="00F206A0" w:rsidP="00F206A0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>
        <w:rPr>
          <w:b/>
          <w:bCs/>
        </w:rPr>
        <w:t xml:space="preserve"> (53 476 + 52 100) :2 = 52 788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- (письмо  начальника ОГС 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риозерске</w:t>
      </w:r>
      <w:proofErr w:type="spellEnd"/>
      <w:r>
        <w:rPr>
          <w:b/>
          <w:bCs/>
        </w:rPr>
        <w:t xml:space="preserve">   Ларичевой Л.М.   от 06.12.2018 года).</w:t>
      </w:r>
    </w:p>
    <w:p w:rsidR="00F206A0" w:rsidRDefault="00F206A0" w:rsidP="00F206A0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53 476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F206A0" w:rsidRDefault="00F206A0" w:rsidP="00F206A0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52 100 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F206A0" w:rsidRDefault="00F206A0" w:rsidP="00F206A0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F206A0" w:rsidRDefault="00F206A0" w:rsidP="00F206A0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F206A0" w:rsidRDefault="00F206A0" w:rsidP="00F206A0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F206A0" w:rsidRDefault="00F206A0" w:rsidP="00F206A0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F206A0" w:rsidRDefault="00F206A0" w:rsidP="00F206A0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42 000 х 0,92 + 52 788 + 55 000 </w:t>
      </w:r>
      <w:r>
        <w:rPr>
          <w:b/>
        </w:rPr>
        <w:t>=  48 809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F206A0" w:rsidRDefault="00F206A0" w:rsidP="00F206A0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F206A0" w:rsidRDefault="00F206A0" w:rsidP="00F206A0">
      <w:pPr>
        <w:rPr>
          <w:b/>
        </w:rPr>
      </w:pPr>
      <w:r>
        <w:rPr>
          <w:b/>
          <w:u w:val="single"/>
        </w:rPr>
        <w:t>3 этап.</w:t>
      </w:r>
    </w:p>
    <w:p w:rsidR="00F206A0" w:rsidRDefault="00F206A0" w:rsidP="00F206A0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F206A0" w:rsidRPr="002B6D76" w:rsidRDefault="00F206A0" w:rsidP="00F206A0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F206A0" w:rsidRDefault="00F206A0" w:rsidP="00F206A0">
      <w:r>
        <w:t xml:space="preserve">К </w:t>
      </w:r>
      <w:proofErr w:type="spellStart"/>
      <w:r>
        <w:t>дефл</w:t>
      </w:r>
      <w:proofErr w:type="spellEnd"/>
      <w:r>
        <w:t>. = 1, 024</w:t>
      </w:r>
    </w:p>
    <w:p w:rsidR="00F206A0" w:rsidRDefault="00F206A0" w:rsidP="00F206A0"/>
    <w:p w:rsidR="00F206A0" w:rsidRDefault="00F206A0" w:rsidP="00F206A0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48 809 </w:t>
      </w:r>
      <w:r>
        <w:rPr>
          <w:b/>
          <w:lang w:val="en-US"/>
        </w:rPr>
        <w:t>x</w:t>
      </w:r>
      <w:r>
        <w:rPr>
          <w:b/>
        </w:rPr>
        <w:t xml:space="preserve"> 1,024= 49 980руб./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F206A0" w:rsidRDefault="00F206A0" w:rsidP="00F206A0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49 980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F206A0" w:rsidRDefault="00F206A0" w:rsidP="00F206A0">
      <w:pPr>
        <w:rPr>
          <w:b/>
        </w:rPr>
      </w:pPr>
    </w:p>
    <w:tbl>
      <w:tblPr>
        <w:tblpPr w:leftFromText="180" w:rightFromText="180" w:vertAnchor="text" w:horzAnchor="margin" w:tblpXSpec="center" w:tblpY="1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86"/>
        <w:gridCol w:w="851"/>
        <w:gridCol w:w="1241"/>
        <w:gridCol w:w="1134"/>
        <w:gridCol w:w="992"/>
        <w:gridCol w:w="851"/>
        <w:gridCol w:w="885"/>
      </w:tblGrid>
      <w:tr w:rsidR="00F206A0" w:rsidTr="00E0635B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Утвержденный показатель средней рыночной стоимости одного квадратного метра общей площади жилого помещения на 1 квартал 2019 года</w:t>
            </w:r>
          </w:p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F206A0" w:rsidTr="00E0635B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A0" w:rsidRDefault="00F206A0" w:rsidP="00E063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A0" w:rsidRDefault="00F206A0" w:rsidP="00E063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F206A0" w:rsidTr="00E06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F206A0" w:rsidRDefault="00F206A0" w:rsidP="00E06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Pr="00EA2465" w:rsidRDefault="00F206A0" w:rsidP="00E063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0" w:rsidRPr="00F16A1D" w:rsidRDefault="00F206A0" w:rsidP="00E063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49 980</w:t>
            </w:r>
            <w:r w:rsidRPr="00F16A1D">
              <w:rPr>
                <w:spacing w:val="-1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0" w:rsidRDefault="00F206A0" w:rsidP="00E063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 48 809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0" w:rsidRDefault="00F206A0" w:rsidP="00E063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0" w:rsidRDefault="00F206A0" w:rsidP="00E063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0" w:rsidRDefault="00F206A0" w:rsidP="00E063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52 788</w:t>
            </w:r>
          </w:p>
        </w:tc>
      </w:tr>
    </w:tbl>
    <w:p w:rsidR="00F206A0" w:rsidRDefault="00F206A0" w:rsidP="00F206A0">
      <w:pPr>
        <w:rPr>
          <w:b/>
        </w:rPr>
      </w:pPr>
    </w:p>
    <w:p w:rsidR="00F206A0" w:rsidRDefault="00F206A0" w:rsidP="00F206A0">
      <w:pPr>
        <w:rPr>
          <w:b/>
        </w:rPr>
      </w:pPr>
    </w:p>
    <w:p w:rsidR="006513CF" w:rsidRDefault="006513CF"/>
    <w:sectPr w:rsidR="006513CF" w:rsidSect="00F206A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0"/>
    <w:rsid w:val="000E3136"/>
    <w:rsid w:val="00116343"/>
    <w:rsid w:val="001D71E4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CC7A2F"/>
    <w:rsid w:val="00D1364A"/>
    <w:rsid w:val="00D666F2"/>
    <w:rsid w:val="00E124AD"/>
    <w:rsid w:val="00E171FB"/>
    <w:rsid w:val="00EC5727"/>
    <w:rsid w:val="00F170D0"/>
    <w:rsid w:val="00F206A0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206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A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206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A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2019-01-10T09:23:00Z</dcterms:created>
  <dcterms:modified xsi:type="dcterms:W3CDTF">2019-01-10T09:24:00Z</dcterms:modified>
</cp:coreProperties>
</file>