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proofErr w:type="gramStart"/>
      <w:r>
        <w:rPr>
          <w:b/>
          <w:sz w:val="28"/>
          <w:szCs w:val="24"/>
        </w:rPr>
        <w:t>П</w:t>
      </w:r>
      <w:proofErr w:type="gramEnd"/>
      <w:r>
        <w:rPr>
          <w:b/>
          <w:sz w:val="28"/>
          <w:szCs w:val="24"/>
        </w:rPr>
        <w:t xml:space="preserve"> О С Т А</w:t>
      </w:r>
      <w:r w:rsidR="00622750">
        <w:rPr>
          <w:b/>
          <w:sz w:val="28"/>
          <w:szCs w:val="24"/>
        </w:rPr>
        <w:t xml:space="preserve"> Н О</w:t>
      </w:r>
      <w:r>
        <w:rPr>
          <w:b/>
          <w:sz w:val="28"/>
          <w:szCs w:val="24"/>
        </w:rPr>
        <w:t xml:space="preserve"> В Л Е Н И Е</w:t>
      </w:r>
    </w:p>
    <w:p w:rsidR="00A2777D" w:rsidRDefault="00A2777D" w:rsidP="00A2777D">
      <w:pPr>
        <w:rPr>
          <w:sz w:val="24"/>
          <w:szCs w:val="24"/>
        </w:rPr>
      </w:pPr>
      <w:r>
        <w:rPr>
          <w:sz w:val="24"/>
          <w:szCs w:val="24"/>
        </w:rPr>
        <w:t xml:space="preserve">                                                                                                                                                                                                                              </w:t>
      </w:r>
    </w:p>
    <w:p w:rsidR="00A2777D" w:rsidRDefault="00A2777D" w:rsidP="00A2777D">
      <w:pPr>
        <w:rPr>
          <w:sz w:val="24"/>
          <w:szCs w:val="24"/>
        </w:rPr>
      </w:pPr>
      <w:r>
        <w:rPr>
          <w:sz w:val="24"/>
          <w:szCs w:val="24"/>
        </w:rPr>
        <w:t xml:space="preserve">от </w:t>
      </w:r>
      <w:r w:rsidR="00AD3D01">
        <w:rPr>
          <w:u w:val="single"/>
        </w:rPr>
        <w:t>1</w:t>
      </w:r>
      <w:r w:rsidR="00300955">
        <w:rPr>
          <w:u w:val="single"/>
        </w:rPr>
        <w:t>5</w:t>
      </w:r>
      <w:r w:rsidR="00AD3D01">
        <w:rPr>
          <w:u w:val="single"/>
        </w:rPr>
        <w:t>.</w:t>
      </w:r>
      <w:r w:rsidR="00300955">
        <w:rPr>
          <w:u w:val="single"/>
        </w:rPr>
        <w:t>08</w:t>
      </w:r>
      <w:r w:rsidR="00AD3D01">
        <w:rPr>
          <w:u w:val="single"/>
        </w:rPr>
        <w:t>.</w:t>
      </w:r>
      <w:r w:rsidR="00B3153B">
        <w:rPr>
          <w:u w:val="single"/>
        </w:rPr>
        <w:t>201</w:t>
      </w:r>
      <w:r w:rsidR="00300955">
        <w:rPr>
          <w:u w:val="single"/>
        </w:rPr>
        <w:t>6</w:t>
      </w:r>
      <w:r w:rsidR="00DA02BF">
        <w:t>г</w:t>
      </w:r>
      <w:r w:rsidR="00DA02BF">
        <w:rPr>
          <w:sz w:val="24"/>
          <w:szCs w:val="24"/>
        </w:rPr>
        <w:t xml:space="preserve"> </w:t>
      </w:r>
      <w:r>
        <w:rPr>
          <w:sz w:val="24"/>
          <w:szCs w:val="24"/>
        </w:rPr>
        <w:t xml:space="preserve">                                                                                                         № </w:t>
      </w:r>
      <w:r w:rsidR="00300955">
        <w:rPr>
          <w:u w:val="single"/>
        </w:rPr>
        <w:t>193</w:t>
      </w:r>
      <w:r>
        <w:rPr>
          <w:sz w:val="24"/>
          <w:szCs w:val="24"/>
        </w:rPr>
        <w:t xml:space="preserve">                 </w:t>
      </w:r>
    </w:p>
    <w:p w:rsidR="00A2777D"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2777D" w:rsidRPr="00E74C9B" w:rsidTr="00E74C9B">
        <w:tc>
          <w:tcPr>
            <w:tcW w:w="9606" w:type="dxa"/>
            <w:hideMark/>
          </w:tcPr>
          <w:p w:rsidR="00AD3D01" w:rsidRPr="00E74C9B" w:rsidRDefault="00A2777D" w:rsidP="00AD3D01">
            <w:pPr>
              <w:jc w:val="center"/>
              <w:rPr>
                <w:b/>
                <w:sz w:val="24"/>
                <w:szCs w:val="24"/>
              </w:rPr>
            </w:pPr>
            <w:r w:rsidRPr="00E74C9B">
              <w:rPr>
                <w:b/>
                <w:sz w:val="24"/>
                <w:szCs w:val="24"/>
              </w:rPr>
              <w:t>«</w:t>
            </w:r>
            <w:r w:rsidR="00DA02BF" w:rsidRPr="00E74C9B">
              <w:rPr>
                <w:b/>
                <w:sz w:val="24"/>
                <w:szCs w:val="24"/>
              </w:rPr>
              <w:t>Об утверждении</w:t>
            </w:r>
            <w:r w:rsidR="00AD3D01">
              <w:rPr>
                <w:b/>
                <w:sz w:val="24"/>
                <w:szCs w:val="24"/>
              </w:rPr>
              <w:t xml:space="preserve"> прогноза по о</w:t>
            </w:r>
            <w:r w:rsidR="00AD3D01" w:rsidRPr="00AD3D01">
              <w:rPr>
                <w:b/>
                <w:sz w:val="24"/>
                <w:szCs w:val="24"/>
              </w:rPr>
              <w:t>сновны</w:t>
            </w:r>
            <w:r w:rsidR="00AD3D01">
              <w:rPr>
                <w:b/>
                <w:sz w:val="24"/>
                <w:szCs w:val="24"/>
              </w:rPr>
              <w:t>м</w:t>
            </w:r>
            <w:r w:rsidR="00AD3D01" w:rsidRPr="00AD3D01">
              <w:rPr>
                <w:b/>
                <w:sz w:val="24"/>
                <w:szCs w:val="24"/>
              </w:rPr>
              <w:t xml:space="preserve"> показател</w:t>
            </w:r>
            <w:r w:rsidR="00AD3D01">
              <w:rPr>
                <w:b/>
                <w:sz w:val="24"/>
                <w:szCs w:val="24"/>
              </w:rPr>
              <w:t>ям</w:t>
            </w:r>
            <w:r w:rsidR="00AD3D01" w:rsidRPr="00AD3D01">
              <w:rPr>
                <w:b/>
                <w:sz w:val="24"/>
                <w:szCs w:val="24"/>
              </w:rPr>
              <w:t xml:space="preserve"> социально-экономического развития муниципального образования</w:t>
            </w:r>
            <w:r w:rsidR="00463058">
              <w:rPr>
                <w:b/>
                <w:sz w:val="24"/>
                <w:szCs w:val="24"/>
              </w:rPr>
              <w:t xml:space="preserve"> Ромашкинское сельское поселение муниципального образования Приозерский муниципальный район Ленинградской области </w:t>
            </w:r>
            <w:r w:rsidR="00F42D0D">
              <w:rPr>
                <w:b/>
                <w:sz w:val="24"/>
                <w:szCs w:val="24"/>
              </w:rPr>
              <w:t xml:space="preserve"> на  2016</w:t>
            </w:r>
            <w:r w:rsidR="00AD3D01" w:rsidRPr="00AD3D01">
              <w:rPr>
                <w:b/>
                <w:sz w:val="24"/>
                <w:szCs w:val="24"/>
              </w:rPr>
              <w:t xml:space="preserve"> год (очередной финансовый год) и плановый период до 201</w:t>
            </w:r>
            <w:r w:rsidR="00F42D0D">
              <w:rPr>
                <w:b/>
                <w:sz w:val="24"/>
                <w:szCs w:val="24"/>
              </w:rPr>
              <w:t>9</w:t>
            </w:r>
            <w:r w:rsidR="00AD3D01" w:rsidRPr="00AD3D01">
              <w:rPr>
                <w:b/>
                <w:sz w:val="24"/>
                <w:szCs w:val="24"/>
              </w:rPr>
              <w:t xml:space="preserve"> годов (на среднесрочный период)»</w:t>
            </w:r>
          </w:p>
          <w:p w:rsidR="00A2777D" w:rsidRPr="00E74C9B" w:rsidRDefault="00A2777D" w:rsidP="007E4D43">
            <w:pPr>
              <w:rPr>
                <w:b/>
                <w:sz w:val="24"/>
                <w:szCs w:val="24"/>
              </w:rPr>
            </w:pPr>
          </w:p>
        </w:tc>
      </w:tr>
    </w:tbl>
    <w:p w:rsidR="00463058" w:rsidRDefault="00BC3B4B" w:rsidP="00463058">
      <w:pPr>
        <w:ind w:firstLine="708"/>
        <w:jc w:val="both"/>
        <w:rPr>
          <w:sz w:val="28"/>
          <w:szCs w:val="28"/>
        </w:rPr>
      </w:pPr>
      <w:proofErr w:type="gramStart"/>
      <w:r w:rsidRPr="00BC3B4B">
        <w:rPr>
          <w:sz w:val="28"/>
          <w:szCs w:val="28"/>
        </w:rPr>
        <w:t>В соответствии со статьей 173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областным законом Ленинградской области от 18.05.2006 г. № 22-оз «О стратегическом планировании социально-экономического развития Ленинградской области», постановлением Правительства Ленинградской области от 27.02.2010г. № 42 «О порядке разработки прогноза и проведения комплексного анализа социально-экономического развития Ленинградской области», Положением</w:t>
      </w:r>
      <w:proofErr w:type="gramEnd"/>
      <w:r w:rsidRPr="00BC3B4B">
        <w:rPr>
          <w:sz w:val="28"/>
          <w:szCs w:val="28"/>
        </w:rPr>
        <w:t xml:space="preserve"> о бюджетном процессе в МО Ромашкинское  сельское поселение Приозерского муниципального района Ленинградской области</w:t>
      </w:r>
      <w:r w:rsidR="00463058" w:rsidRPr="00463058">
        <w:rPr>
          <w:sz w:val="28"/>
          <w:szCs w:val="28"/>
        </w:rPr>
        <w:t xml:space="preserve">,  </w:t>
      </w:r>
      <w:r>
        <w:rPr>
          <w:sz w:val="28"/>
          <w:szCs w:val="28"/>
        </w:rPr>
        <w:t xml:space="preserve">постановлением  от 23.01.2015г. №8  </w:t>
      </w:r>
      <w:r w:rsidR="00463058" w:rsidRPr="00463058">
        <w:rPr>
          <w:sz w:val="28"/>
          <w:szCs w:val="28"/>
        </w:rPr>
        <w:t xml:space="preserve"> "Об </w:t>
      </w:r>
      <w:r>
        <w:rPr>
          <w:sz w:val="28"/>
          <w:szCs w:val="28"/>
        </w:rPr>
        <w:t xml:space="preserve">утверждение </w:t>
      </w:r>
      <w:proofErr w:type="gramStart"/>
      <w:r>
        <w:rPr>
          <w:sz w:val="28"/>
          <w:szCs w:val="28"/>
        </w:rPr>
        <w:t>п</w:t>
      </w:r>
      <w:r w:rsidRPr="00BC3B4B">
        <w:rPr>
          <w:sz w:val="28"/>
          <w:szCs w:val="28"/>
        </w:rPr>
        <w:t>оряд</w:t>
      </w:r>
      <w:r>
        <w:rPr>
          <w:sz w:val="28"/>
          <w:szCs w:val="28"/>
        </w:rPr>
        <w:t>ка</w:t>
      </w:r>
      <w:r w:rsidRPr="00BC3B4B">
        <w:rPr>
          <w:sz w:val="28"/>
          <w:szCs w:val="28"/>
        </w:rPr>
        <w:t xml:space="preserve"> разработки прогноза социально-экономического развития муниципального образования</w:t>
      </w:r>
      <w:proofErr w:type="gramEnd"/>
      <w:r w:rsidRPr="00BC3B4B">
        <w:rPr>
          <w:sz w:val="28"/>
          <w:szCs w:val="28"/>
        </w:rPr>
        <w:t xml:space="preserve"> Ромашкинское сельское поселение Приозерский муниципальный район ЛО на  финансовый год и плановый период</w:t>
      </w:r>
      <w:r>
        <w:rPr>
          <w:sz w:val="28"/>
          <w:szCs w:val="28"/>
        </w:rPr>
        <w:t>»</w:t>
      </w:r>
    </w:p>
    <w:p w:rsidR="00BC3B4B" w:rsidRDefault="00BC3B4B" w:rsidP="00463058">
      <w:pPr>
        <w:ind w:firstLine="708"/>
        <w:jc w:val="both"/>
        <w:rPr>
          <w:sz w:val="28"/>
          <w:szCs w:val="28"/>
        </w:rPr>
      </w:pPr>
    </w:p>
    <w:p w:rsidR="007E4D43" w:rsidRPr="00E74C9B" w:rsidRDefault="00DA02BF" w:rsidP="00DA02BF">
      <w:pPr>
        <w:jc w:val="both"/>
        <w:rPr>
          <w:sz w:val="28"/>
          <w:szCs w:val="28"/>
        </w:rPr>
      </w:pPr>
      <w:r w:rsidRPr="00E74C9B">
        <w:rPr>
          <w:sz w:val="28"/>
          <w:szCs w:val="28"/>
        </w:rPr>
        <w:t>ПОСТАНОВЛЯЮ:</w:t>
      </w:r>
    </w:p>
    <w:p w:rsidR="007E4D43" w:rsidRDefault="00BC3B4B" w:rsidP="007E4D43">
      <w:pPr>
        <w:pStyle w:val="a5"/>
        <w:numPr>
          <w:ilvl w:val="0"/>
          <w:numId w:val="1"/>
        </w:numPr>
        <w:jc w:val="both"/>
        <w:rPr>
          <w:sz w:val="28"/>
          <w:szCs w:val="28"/>
        </w:rPr>
      </w:pPr>
      <w:r w:rsidRPr="007E4D43">
        <w:rPr>
          <w:sz w:val="28"/>
          <w:szCs w:val="28"/>
        </w:rPr>
        <w:t xml:space="preserve">Утвердить </w:t>
      </w:r>
      <w:r w:rsidR="007E4D43" w:rsidRPr="007E4D43">
        <w:rPr>
          <w:sz w:val="28"/>
          <w:szCs w:val="28"/>
        </w:rPr>
        <w:t xml:space="preserve">отчет </w:t>
      </w:r>
      <w:r w:rsidRPr="007E4D43">
        <w:rPr>
          <w:sz w:val="28"/>
          <w:szCs w:val="28"/>
        </w:rPr>
        <w:t>«Основные показатели прогноза социально-экономического развития муниципального образования на  201</w:t>
      </w:r>
      <w:r w:rsidR="00F42D0D">
        <w:rPr>
          <w:sz w:val="28"/>
          <w:szCs w:val="28"/>
        </w:rPr>
        <w:t>6</w:t>
      </w:r>
      <w:r w:rsidRPr="007E4D43">
        <w:rPr>
          <w:sz w:val="28"/>
          <w:szCs w:val="28"/>
        </w:rPr>
        <w:t xml:space="preserve"> год (очередной финансовый год) и плановый период до 201</w:t>
      </w:r>
      <w:r w:rsidR="00F42D0D">
        <w:rPr>
          <w:sz w:val="28"/>
          <w:szCs w:val="28"/>
        </w:rPr>
        <w:t>9</w:t>
      </w:r>
      <w:r w:rsidRPr="007E4D43">
        <w:rPr>
          <w:sz w:val="28"/>
          <w:szCs w:val="28"/>
        </w:rPr>
        <w:t xml:space="preserve"> годов (на среднесрочный период)», приложения 1.</w:t>
      </w:r>
    </w:p>
    <w:p w:rsidR="007E4D43" w:rsidRPr="007E4D43" w:rsidRDefault="007E4D43" w:rsidP="007E4D43">
      <w:pPr>
        <w:pStyle w:val="a5"/>
        <w:numPr>
          <w:ilvl w:val="0"/>
          <w:numId w:val="1"/>
        </w:numPr>
        <w:jc w:val="both"/>
        <w:rPr>
          <w:sz w:val="28"/>
          <w:szCs w:val="28"/>
        </w:rPr>
      </w:pPr>
      <w:r w:rsidRPr="007E4D43">
        <w:rPr>
          <w:sz w:val="28"/>
          <w:szCs w:val="28"/>
        </w:rPr>
        <w:t xml:space="preserve">Опубликовать настоящее постановление в средствах  массовой  информации и разместить на официальном сайте муниципального образования www.ромашкинское, </w:t>
      </w:r>
      <w:proofErr w:type="spellStart"/>
      <w:r w:rsidRPr="007E4D43">
        <w:rPr>
          <w:sz w:val="28"/>
          <w:szCs w:val="28"/>
        </w:rPr>
        <w:t>рф</w:t>
      </w:r>
      <w:proofErr w:type="spellEnd"/>
      <w:r w:rsidRPr="007E4D43">
        <w:rPr>
          <w:sz w:val="28"/>
          <w:szCs w:val="28"/>
        </w:rPr>
        <w:t>.</w:t>
      </w:r>
    </w:p>
    <w:p w:rsidR="007E4D43" w:rsidRDefault="007E4D43" w:rsidP="007E4D43">
      <w:pPr>
        <w:pStyle w:val="a5"/>
        <w:numPr>
          <w:ilvl w:val="0"/>
          <w:numId w:val="1"/>
        </w:numPr>
        <w:jc w:val="both"/>
        <w:rPr>
          <w:sz w:val="28"/>
          <w:szCs w:val="28"/>
        </w:rPr>
      </w:pPr>
      <w:proofErr w:type="gramStart"/>
      <w:r w:rsidRPr="007E4D43">
        <w:rPr>
          <w:sz w:val="28"/>
          <w:szCs w:val="28"/>
        </w:rPr>
        <w:t>Контроль за</w:t>
      </w:r>
      <w:proofErr w:type="gramEnd"/>
      <w:r w:rsidRPr="007E4D43">
        <w:rPr>
          <w:sz w:val="28"/>
          <w:szCs w:val="28"/>
        </w:rPr>
        <w:t xml:space="preserve"> исполнением настоящего постановления оставляю за собой.</w:t>
      </w:r>
    </w:p>
    <w:p w:rsidR="007E4D43" w:rsidRDefault="00DA02BF" w:rsidP="00DA02BF">
      <w:pPr>
        <w:rPr>
          <w:sz w:val="28"/>
          <w:szCs w:val="28"/>
        </w:rPr>
      </w:pPr>
      <w:r w:rsidRPr="00E74C9B">
        <w:rPr>
          <w:sz w:val="28"/>
          <w:szCs w:val="28"/>
        </w:rPr>
        <w:t>Глава  администрации</w:t>
      </w:r>
    </w:p>
    <w:p w:rsidR="00DA02BF" w:rsidRPr="00E74C9B" w:rsidRDefault="00F42D0D" w:rsidP="00DA02BF">
      <w:pPr>
        <w:rPr>
          <w:sz w:val="28"/>
          <w:szCs w:val="28"/>
        </w:rPr>
      </w:pPr>
      <w:r>
        <w:rPr>
          <w:sz w:val="28"/>
          <w:szCs w:val="28"/>
        </w:rPr>
        <w:t xml:space="preserve">                                            </w:t>
      </w:r>
      <w:r w:rsidR="00E74C9B">
        <w:rPr>
          <w:sz w:val="28"/>
          <w:szCs w:val="28"/>
        </w:rPr>
        <w:t xml:space="preserve">                                                                  </w:t>
      </w:r>
      <w:proofErr w:type="spellStart"/>
      <w:r w:rsidR="00DA02BF" w:rsidRPr="00E74C9B">
        <w:rPr>
          <w:sz w:val="28"/>
          <w:szCs w:val="28"/>
        </w:rPr>
        <w:t>С.В.Танков</w:t>
      </w:r>
      <w:proofErr w:type="spellEnd"/>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sectPr w:rsidR="00D228BD">
          <w:pgSz w:w="11906" w:h="16838"/>
          <w:pgMar w:top="1134" w:right="850" w:bottom="1134" w:left="1701" w:header="708" w:footer="708" w:gutter="0"/>
          <w:cols w:space="708"/>
          <w:docGrid w:linePitch="360"/>
        </w:sectPr>
      </w:pPr>
    </w:p>
    <w:tbl>
      <w:tblPr>
        <w:tblpPr w:leftFromText="180" w:rightFromText="180" w:vertAnchor="page" w:horzAnchor="margin" w:tblpY="1108"/>
        <w:tblW w:w="14786" w:type="dxa"/>
        <w:tblLayout w:type="fixed"/>
        <w:tblLook w:val="04A0" w:firstRow="1" w:lastRow="0" w:firstColumn="1" w:lastColumn="0" w:noHBand="0" w:noVBand="1"/>
      </w:tblPr>
      <w:tblGrid>
        <w:gridCol w:w="693"/>
        <w:gridCol w:w="2007"/>
        <w:gridCol w:w="1279"/>
        <w:gridCol w:w="867"/>
        <w:gridCol w:w="816"/>
        <w:gridCol w:w="400"/>
        <w:gridCol w:w="250"/>
        <w:gridCol w:w="650"/>
        <w:gridCol w:w="92"/>
        <w:gridCol w:w="515"/>
        <w:gridCol w:w="619"/>
        <w:gridCol w:w="1134"/>
        <w:gridCol w:w="5464"/>
      </w:tblGrid>
      <w:tr w:rsidR="00D228BD" w:rsidRPr="00D228BD" w:rsidTr="00B005E5">
        <w:trPr>
          <w:trHeight w:val="1200"/>
        </w:trPr>
        <w:tc>
          <w:tcPr>
            <w:tcW w:w="14786" w:type="dxa"/>
            <w:gridSpan w:val="13"/>
            <w:tcBorders>
              <w:top w:val="nil"/>
              <w:left w:val="nil"/>
              <w:bottom w:val="single" w:sz="8" w:space="0" w:color="auto"/>
              <w:right w:val="nil"/>
            </w:tcBorders>
            <w:shd w:val="clear" w:color="auto" w:fill="auto"/>
            <w:vAlign w:val="center"/>
          </w:tcPr>
          <w:p w:rsidR="00D228BD" w:rsidRPr="00D228BD" w:rsidRDefault="00B005E5" w:rsidP="00B005E5">
            <w:pPr>
              <w:pStyle w:val="1"/>
              <w:framePr w:hSpace="0" w:wrap="auto" w:hAnchor="text" w:yAlign="inline"/>
            </w:pPr>
            <w:r>
              <w:lastRenderedPageBreak/>
              <w:t xml:space="preserve">Приложение 1 </w:t>
            </w:r>
          </w:p>
        </w:tc>
      </w:tr>
      <w:tr w:rsidR="00D228BD" w:rsidRPr="00D228BD" w:rsidTr="00B005E5">
        <w:trPr>
          <w:trHeight w:val="825"/>
        </w:trPr>
        <w:tc>
          <w:tcPr>
            <w:tcW w:w="14786" w:type="dxa"/>
            <w:gridSpan w:val="13"/>
            <w:tcBorders>
              <w:top w:val="nil"/>
              <w:left w:val="nil"/>
              <w:bottom w:val="single" w:sz="8" w:space="0" w:color="auto"/>
              <w:right w:val="nil"/>
            </w:tcBorders>
            <w:shd w:val="clear" w:color="auto" w:fill="auto"/>
            <w:vAlign w:val="bottom"/>
            <w:hideMark/>
          </w:tcPr>
          <w:p w:rsidR="00B005E5" w:rsidRDefault="00D228BD" w:rsidP="00B005E5">
            <w:pPr>
              <w:jc w:val="center"/>
              <w:rPr>
                <w:b/>
                <w:bCs/>
                <w:color w:val="000000"/>
              </w:rPr>
            </w:pPr>
            <w:r w:rsidRPr="00D228BD">
              <w:rPr>
                <w:b/>
                <w:bCs/>
                <w:color w:val="000000"/>
              </w:rPr>
              <w:t xml:space="preserve"> </w:t>
            </w:r>
          </w:p>
          <w:p w:rsidR="00D228BD" w:rsidRPr="00D228BD" w:rsidRDefault="00D228BD" w:rsidP="00B005E5">
            <w:pPr>
              <w:jc w:val="center"/>
              <w:rPr>
                <w:b/>
                <w:bCs/>
                <w:color w:val="000000"/>
              </w:rPr>
            </w:pPr>
            <w:r w:rsidRPr="00D228BD">
              <w:rPr>
                <w:b/>
                <w:bCs/>
                <w:color w:val="000000"/>
              </w:rPr>
              <w:t>«Основные показатели прогноза социально-экономического развития муниципального образования на 2016 год (очередной финансовый год) и плановый период 2017-2019годов (на среднесрочный период)»</w:t>
            </w:r>
          </w:p>
        </w:tc>
      </w:tr>
      <w:tr w:rsidR="00D228BD" w:rsidRPr="00D228BD" w:rsidTr="00B005E5">
        <w:trPr>
          <w:trHeight w:val="46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 </w:t>
            </w:r>
            <w:proofErr w:type="gramStart"/>
            <w:r w:rsidRPr="00D228BD">
              <w:rPr>
                <w:b/>
                <w:bCs/>
                <w:color w:val="000000"/>
                <w:sz w:val="16"/>
                <w:szCs w:val="16"/>
              </w:rPr>
              <w:t>п</w:t>
            </w:r>
            <w:proofErr w:type="gramEnd"/>
            <w:r w:rsidRPr="00D228BD">
              <w:rPr>
                <w:b/>
                <w:bCs/>
                <w:color w:val="000000"/>
                <w:sz w:val="16"/>
                <w:szCs w:val="16"/>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Единица измерения</w:t>
            </w: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Отчет</w:t>
            </w:r>
          </w:p>
        </w:tc>
        <w:tc>
          <w:tcPr>
            <w:tcW w:w="1216"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rPr>
                <w:b/>
                <w:bCs/>
                <w:color w:val="000000"/>
                <w:sz w:val="16"/>
                <w:szCs w:val="16"/>
              </w:rPr>
            </w:pPr>
            <w:r w:rsidRPr="00D228BD">
              <w:rPr>
                <w:b/>
                <w:bCs/>
                <w:color w:val="000000"/>
                <w:sz w:val="16"/>
                <w:szCs w:val="16"/>
              </w:rPr>
              <w:t xml:space="preserve"> Оценка </w:t>
            </w:r>
          </w:p>
        </w:tc>
        <w:tc>
          <w:tcPr>
            <w:tcW w:w="3260" w:type="dxa"/>
            <w:gridSpan w:val="6"/>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 xml:space="preserve"> Прогноз </w:t>
            </w:r>
          </w:p>
        </w:tc>
        <w:tc>
          <w:tcPr>
            <w:tcW w:w="5464"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Пояснение по заполнению формы</w:t>
            </w:r>
            <w:bookmarkStart w:id="0" w:name="_GoBack"/>
            <w:bookmarkEnd w:id="0"/>
          </w:p>
        </w:tc>
      </w:tr>
      <w:tr w:rsidR="00B005E5" w:rsidRPr="00D228BD" w:rsidTr="00B005E5">
        <w:trPr>
          <w:trHeight w:val="94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2015</w:t>
            </w:r>
          </w:p>
        </w:tc>
        <w:tc>
          <w:tcPr>
            <w:tcW w:w="1216"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rPr>
                <w:color w:val="000000"/>
                <w:sz w:val="16"/>
                <w:szCs w:val="16"/>
              </w:rPr>
            </w:pPr>
            <w:r w:rsidRPr="00D228BD">
              <w:rPr>
                <w:color w:val="000000"/>
                <w:sz w:val="16"/>
                <w:szCs w:val="16"/>
              </w:rPr>
              <w:t xml:space="preserve">    2 016,0   </w:t>
            </w:r>
          </w:p>
        </w:tc>
        <w:tc>
          <w:tcPr>
            <w:tcW w:w="992" w:type="dxa"/>
            <w:gridSpan w:val="3"/>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right"/>
              <w:rPr>
                <w:color w:val="000000"/>
                <w:sz w:val="16"/>
                <w:szCs w:val="16"/>
              </w:rPr>
            </w:pPr>
            <w:r w:rsidRPr="00D228BD">
              <w:rPr>
                <w:color w:val="000000"/>
                <w:sz w:val="16"/>
                <w:szCs w:val="16"/>
              </w:rPr>
              <w:t>2017</w:t>
            </w:r>
          </w:p>
        </w:tc>
        <w:tc>
          <w:tcPr>
            <w:tcW w:w="1134"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right"/>
              <w:rPr>
                <w:color w:val="000000"/>
                <w:sz w:val="16"/>
                <w:szCs w:val="16"/>
              </w:rPr>
            </w:pPr>
            <w:r w:rsidRPr="00D228BD">
              <w:rPr>
                <w:color w:val="000000"/>
                <w:sz w:val="16"/>
                <w:szCs w:val="16"/>
              </w:rPr>
              <w:t>2018</w:t>
            </w:r>
          </w:p>
        </w:tc>
        <w:tc>
          <w:tcPr>
            <w:tcW w:w="1134"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right"/>
              <w:rPr>
                <w:color w:val="000000"/>
                <w:sz w:val="16"/>
                <w:szCs w:val="16"/>
              </w:rPr>
            </w:pPr>
            <w:r w:rsidRPr="00D228BD">
              <w:rPr>
                <w:color w:val="000000"/>
                <w:sz w:val="16"/>
                <w:szCs w:val="16"/>
              </w:rPr>
              <w:t>2019</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r>
      <w:tr w:rsidR="00B005E5" w:rsidRPr="00D228BD" w:rsidTr="00B005E5">
        <w:trPr>
          <w:trHeight w:val="40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I</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Демографические показатели</w:t>
            </w:r>
          </w:p>
        </w:tc>
      </w:tr>
      <w:tr w:rsidR="00B005E5" w:rsidRPr="00D228BD" w:rsidTr="00B005E5">
        <w:trPr>
          <w:trHeight w:val="289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Численность населения на 1 января текущего года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7401</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7 487,0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7 554,4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7 625,4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7 699,4   </w:t>
            </w:r>
          </w:p>
        </w:tc>
        <w:tc>
          <w:tcPr>
            <w:tcW w:w="5464"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Оценка численности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административно-территориальных преобразований в течение предыдущего года. При проведении прогнозных расчетов учитываются ожидаемые тенденции в рождаемости, смертности, продолжительности жизни и миграционных процессах. </w:t>
            </w:r>
            <w:proofErr w:type="gramStart"/>
            <w:r w:rsidRPr="00D228BD">
              <w:rPr>
                <w:sz w:val="16"/>
                <w:szCs w:val="16"/>
              </w:rPr>
              <w:t>Распределение населения на городское и сельское производится по месту проживания.</w:t>
            </w:r>
            <w:proofErr w:type="gramEnd"/>
            <w:r w:rsidRPr="00D228BD">
              <w:rPr>
                <w:sz w:val="16"/>
                <w:szCs w:val="16"/>
              </w:rPr>
              <w:t xml:space="preserve"> Городскими населенными пунктами считаются населенные пункты, отнесенные в установленном законодательством порядке к категории </w:t>
            </w:r>
            <w:proofErr w:type="gramStart"/>
            <w:r w:rsidRPr="00D228BD">
              <w:rPr>
                <w:sz w:val="16"/>
                <w:szCs w:val="16"/>
              </w:rPr>
              <w:t>городских</w:t>
            </w:r>
            <w:proofErr w:type="gramEnd"/>
            <w:r w:rsidRPr="00D228BD">
              <w:rPr>
                <w:sz w:val="16"/>
                <w:szCs w:val="16"/>
              </w:rPr>
              <w:t xml:space="preserve">. Все остальные населенные пункты являются сельскими. </w:t>
            </w:r>
            <w:r w:rsidRPr="00D228BD">
              <w:rPr>
                <w:b/>
                <w:bCs/>
                <w:sz w:val="16"/>
                <w:szCs w:val="16"/>
              </w:rPr>
              <w:t>Источники:</w:t>
            </w:r>
            <w:r w:rsidRPr="00D228BD">
              <w:rPr>
                <w:sz w:val="16"/>
                <w:szCs w:val="16"/>
              </w:rPr>
              <w:t xml:space="preserve"> </w:t>
            </w:r>
            <w:proofErr w:type="gramStart"/>
            <w:r w:rsidRPr="00D228BD">
              <w:rPr>
                <w:sz w:val="16"/>
                <w:szCs w:val="16"/>
              </w:rPr>
              <w:t>БД "Официальная статистика" URL: http://region-stat.plo.lan/People/Forms/ByType.aspx (файл:</w:t>
            </w:r>
            <w:proofErr w:type="gramEnd"/>
            <w:r w:rsidRPr="00D228BD">
              <w:rPr>
                <w:sz w:val="16"/>
                <w:szCs w:val="16"/>
              </w:rPr>
              <w:t xml:space="preserve"> Численность родившихся и умерших с разбивкой на городское и сельское население в разрезе половозрастных групп и муниципальных образований ПЗ0120) </w:t>
            </w:r>
            <w:r w:rsidRPr="00D228BD">
              <w:rPr>
                <w:i/>
                <w:iCs/>
                <w:sz w:val="16"/>
                <w:szCs w:val="16"/>
              </w:rPr>
              <w:t>или</w:t>
            </w:r>
            <w:r w:rsidRPr="00D228BD">
              <w:rPr>
                <w:sz w:val="16"/>
                <w:szCs w:val="16"/>
              </w:rPr>
              <w:t xml:space="preserve"> База данных муниципальной статистики </w:t>
            </w:r>
            <w:proofErr w:type="spellStart"/>
            <w:r w:rsidRPr="00D228BD">
              <w:rPr>
                <w:sz w:val="16"/>
                <w:szCs w:val="16"/>
              </w:rPr>
              <w:t>Петростата</w:t>
            </w:r>
            <w:proofErr w:type="spellEnd"/>
            <w:r w:rsidRPr="00D228BD">
              <w:rPr>
                <w:sz w:val="16"/>
                <w:szCs w:val="16"/>
              </w:rPr>
              <w:t xml:space="preserve"> (далее - БД ПМО) URL:http://www.gks.ru/dbscripts/munst/munst41/DBInet.cgi#1 (раздел "Население", формы: </w:t>
            </w:r>
            <w:proofErr w:type="gramStart"/>
            <w:r w:rsidRPr="00D228BD">
              <w:rPr>
                <w:sz w:val="16"/>
                <w:szCs w:val="16"/>
              </w:rPr>
              <w:t xml:space="preserve">Численность всего (городского, сельского) населения по полу и возрасту на 1 января текущего года).     </w:t>
            </w:r>
            <w:proofErr w:type="gramEnd"/>
          </w:p>
        </w:tc>
      </w:tr>
      <w:tr w:rsidR="00B005E5" w:rsidRPr="00D228BD" w:rsidTr="00B005E5">
        <w:trPr>
          <w:trHeight w:val="27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Изменение к предыдущему году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114,2</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101,2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100,9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100,9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101,0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31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В том числе: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31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1.1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Городского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28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Изменение к предыдущему году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96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Сельского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7401</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7 487,0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7 554,4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7 625,4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7 699,4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95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Изменение к предыдущему году</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114,2</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101,2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100,9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100,9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101,0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91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rPr>
                <w:color w:val="000000"/>
                <w:sz w:val="16"/>
                <w:szCs w:val="16"/>
              </w:rPr>
            </w:pPr>
            <w:r w:rsidRPr="00D228BD">
              <w:rPr>
                <w:color w:val="000000"/>
                <w:sz w:val="16"/>
                <w:szCs w:val="16"/>
              </w:rPr>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Численность населения среднегодовая</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7444</w:t>
            </w:r>
          </w:p>
        </w:tc>
        <w:tc>
          <w:tcPr>
            <w:tcW w:w="1216"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7 520,7   </w:t>
            </w:r>
          </w:p>
        </w:tc>
        <w:tc>
          <w:tcPr>
            <w:tcW w:w="992"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7 589,9   </w:t>
            </w:r>
          </w:p>
        </w:tc>
        <w:tc>
          <w:tcPr>
            <w:tcW w:w="1134"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7 662,4   </w:t>
            </w:r>
          </w:p>
        </w:tc>
        <w:tc>
          <w:tcPr>
            <w:tcW w:w="1134"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7 650,4   </w:t>
            </w:r>
          </w:p>
        </w:tc>
        <w:tc>
          <w:tcPr>
            <w:tcW w:w="5464" w:type="dxa"/>
            <w:tcBorders>
              <w:top w:val="nil"/>
              <w:left w:val="nil"/>
              <w:bottom w:val="nil"/>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Показатель рассчитывается и используется для оценки коэффициентов рождаемости и смертности. В последнем году прогнозируемого периода формула содержит расчет численности населения на 1 января (n+4) года.</w:t>
            </w:r>
          </w:p>
        </w:tc>
      </w:tr>
      <w:tr w:rsidR="00B005E5" w:rsidRPr="00D228BD" w:rsidTr="00B005E5">
        <w:trPr>
          <w:trHeight w:val="7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Число </w:t>
            </w:r>
            <w:proofErr w:type="gramStart"/>
            <w:r w:rsidRPr="00D228BD">
              <w:rPr>
                <w:color w:val="000000"/>
                <w:sz w:val="16"/>
                <w:szCs w:val="16"/>
              </w:rPr>
              <w:t>родившихся</w:t>
            </w:r>
            <w:proofErr w:type="gramEnd"/>
            <w:r w:rsidRPr="00D228BD">
              <w:rPr>
                <w:color w:val="000000"/>
                <w:sz w:val="16"/>
                <w:szCs w:val="16"/>
              </w:rPr>
              <w:t xml:space="preserve"> (без учета мертворожденных)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66</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72,0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73,0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74,0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75,0   </w:t>
            </w:r>
          </w:p>
        </w:tc>
        <w:tc>
          <w:tcPr>
            <w:tcW w:w="54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В число родившихся включаются только родившиеся живыми в течение календарного года на основании статистической разработки данных, содержащихся в записях актов о рождении. Число умерших в течение календарного года рассчитывается на основании статистической разработки данных, содержащихся в записях актов о смерти. При прогнозировании необходимо учитывать половозрастную структуру населения, сложившиеся и ожидаемые тенденции в сфере семейных отношений, развитие системы здравоохранения, образе жизни.                                                     </w:t>
            </w:r>
            <w:r w:rsidRPr="00D228BD">
              <w:rPr>
                <w:b/>
                <w:bCs/>
                <w:sz w:val="16"/>
                <w:szCs w:val="16"/>
              </w:rPr>
              <w:t xml:space="preserve">Источники: </w:t>
            </w:r>
            <w:proofErr w:type="gramStart"/>
            <w:r w:rsidRPr="00D228BD">
              <w:rPr>
                <w:sz w:val="16"/>
                <w:szCs w:val="16"/>
              </w:rPr>
              <w:t>БД "Официальная статистика" URL: http://region-stat.plo.lan/People/Forms/ByType.aspx (файл:</w:t>
            </w:r>
            <w:proofErr w:type="gramEnd"/>
            <w:r w:rsidRPr="00D228BD">
              <w:rPr>
                <w:sz w:val="16"/>
                <w:szCs w:val="16"/>
              </w:rPr>
              <w:t xml:space="preserve"> Численность родившихся и умерших с разбивкой на городское и сельское население в разрезе половозрастных групп и муниципальных образований ПЗ0120) </w:t>
            </w:r>
            <w:r w:rsidRPr="00D228BD">
              <w:rPr>
                <w:i/>
                <w:iCs/>
                <w:sz w:val="16"/>
                <w:szCs w:val="16"/>
              </w:rPr>
              <w:t>или</w:t>
            </w:r>
            <w:r w:rsidRPr="00D228BD">
              <w:rPr>
                <w:sz w:val="16"/>
                <w:szCs w:val="16"/>
              </w:rPr>
              <w:t xml:space="preserve"> БД ПМО URL:http://www.gks.ru (формы: </w:t>
            </w:r>
            <w:proofErr w:type="gramStart"/>
            <w:r w:rsidRPr="00D228BD">
              <w:rPr>
                <w:sz w:val="16"/>
                <w:szCs w:val="16"/>
              </w:rPr>
              <w:t xml:space="preserve">Число родившихся (без учета мертворожденных) и число умерших). </w:t>
            </w:r>
            <w:proofErr w:type="gramEnd"/>
          </w:p>
        </w:tc>
      </w:tr>
      <w:tr w:rsidR="00B005E5" w:rsidRPr="00D228BD" w:rsidTr="00B005E5">
        <w:trPr>
          <w:trHeight w:val="307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Число </w:t>
            </w:r>
            <w:proofErr w:type="gramStart"/>
            <w:r w:rsidRPr="00D228BD">
              <w:rPr>
                <w:color w:val="000000"/>
                <w:sz w:val="16"/>
                <w:szCs w:val="16"/>
              </w:rPr>
              <w:t>умерших</w:t>
            </w:r>
            <w:proofErr w:type="gramEnd"/>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83</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84,0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85,0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86,0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87,0   </w:t>
            </w:r>
          </w:p>
        </w:tc>
        <w:tc>
          <w:tcPr>
            <w:tcW w:w="5464" w:type="dxa"/>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21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Миграционный прирост</w:t>
            </w:r>
            <w:proofErr w:type="gramStart"/>
            <w:r w:rsidRPr="00D228BD">
              <w:rPr>
                <w:color w:val="000000"/>
                <w:sz w:val="16"/>
                <w:szCs w:val="16"/>
              </w:rPr>
              <w:t xml:space="preserve"> (-</w:t>
            </w:r>
            <w:proofErr w:type="gramEnd"/>
            <w:r w:rsidRPr="00D228BD">
              <w:rPr>
                <w:color w:val="000000"/>
                <w:sz w:val="16"/>
                <w:szCs w:val="16"/>
              </w:rPr>
              <w:t>убыль)</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935,0   </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98,0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79,4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83,0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86,0   </w:t>
            </w:r>
          </w:p>
        </w:tc>
        <w:tc>
          <w:tcPr>
            <w:tcW w:w="546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Рассчитывается как арифметическая разница между числом </w:t>
            </w:r>
            <w:proofErr w:type="gramStart"/>
            <w:r w:rsidRPr="00D228BD">
              <w:rPr>
                <w:sz w:val="16"/>
                <w:szCs w:val="16"/>
              </w:rPr>
              <w:t>прибывших</w:t>
            </w:r>
            <w:proofErr w:type="gramEnd"/>
            <w:r w:rsidRPr="00D228BD">
              <w:rPr>
                <w:sz w:val="16"/>
                <w:szCs w:val="16"/>
              </w:rPr>
              <w:t xml:space="preserve"> и числом выбывших за отчетный год. Значения показателя могут быть как положительными, так и отрицательными.  </w:t>
            </w:r>
            <w:r w:rsidRPr="00D228BD">
              <w:rPr>
                <w:b/>
                <w:bCs/>
                <w:sz w:val="16"/>
                <w:szCs w:val="16"/>
              </w:rPr>
              <w:t xml:space="preserve">Источники: </w:t>
            </w:r>
            <w:proofErr w:type="gramStart"/>
            <w:r w:rsidRPr="00D228BD">
              <w:rPr>
                <w:sz w:val="16"/>
                <w:szCs w:val="16"/>
              </w:rPr>
              <w:t>БД "Официальная статистика" URL: http://region-stat.plo.lan/People/Forms/ByType.aspx (файл:</w:t>
            </w:r>
            <w:proofErr w:type="gramEnd"/>
            <w:r w:rsidRPr="00D228BD">
              <w:rPr>
                <w:sz w:val="16"/>
                <w:szCs w:val="16"/>
              </w:rPr>
              <w:t xml:space="preserve"> Численность и миграция населения Санкт-Петербурга и Ленинградской области) </w:t>
            </w:r>
            <w:r w:rsidRPr="00D228BD">
              <w:rPr>
                <w:i/>
                <w:iCs/>
                <w:sz w:val="16"/>
                <w:szCs w:val="16"/>
              </w:rPr>
              <w:t>или</w:t>
            </w:r>
            <w:r w:rsidRPr="00D228BD">
              <w:rPr>
                <w:sz w:val="16"/>
                <w:szCs w:val="16"/>
              </w:rPr>
              <w:t xml:space="preserve"> БД ПМО URL:http://www.gks.ru (формы: Число прибывши</w:t>
            </w:r>
            <w:proofErr w:type="gramStart"/>
            <w:r w:rsidRPr="00D228BD">
              <w:rPr>
                <w:sz w:val="16"/>
                <w:szCs w:val="16"/>
              </w:rPr>
              <w:t>х(</w:t>
            </w:r>
            <w:proofErr w:type="gramEnd"/>
            <w:r w:rsidRPr="00D228BD">
              <w:rPr>
                <w:sz w:val="16"/>
                <w:szCs w:val="16"/>
              </w:rPr>
              <w:t xml:space="preserve">убывших), миграционный прирост). </w:t>
            </w:r>
          </w:p>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lastRenderedPageBreak/>
              <w:t>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Общий коэффициент рождаемости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 на 1 тыс. чел.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0,9</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9,6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9,6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9,7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9,8   </w:t>
            </w:r>
          </w:p>
        </w:tc>
        <w:tc>
          <w:tcPr>
            <w:tcW w:w="5464"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Рассчитываются как отношение числа </w:t>
            </w:r>
            <w:proofErr w:type="gramStart"/>
            <w:r w:rsidRPr="00D228BD">
              <w:rPr>
                <w:color w:val="000000"/>
                <w:sz w:val="16"/>
                <w:szCs w:val="16"/>
              </w:rPr>
              <w:t>родившихся</w:t>
            </w:r>
            <w:proofErr w:type="gramEnd"/>
            <w:r w:rsidRPr="00D228BD">
              <w:rPr>
                <w:color w:val="000000"/>
                <w:sz w:val="16"/>
                <w:szCs w:val="16"/>
              </w:rPr>
              <w:t xml:space="preserve"> (живыми) и числа умерших, соответственно, в течение календарного года к среднегодовой численности населения. Исчисляются в  расчете на 1000 человек населения (промилле).</w:t>
            </w:r>
          </w:p>
        </w:tc>
      </w:tr>
      <w:tr w:rsidR="00B005E5" w:rsidRPr="00D228BD" w:rsidTr="00B005E5">
        <w:trPr>
          <w:trHeight w:val="63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Общий коэффициент смертности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 на 1 тыс. чел.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1,1</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11,2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11,2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11,2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11,4   </w:t>
            </w:r>
          </w:p>
        </w:tc>
        <w:tc>
          <w:tcPr>
            <w:tcW w:w="5464"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r>
      <w:tr w:rsidR="00B005E5" w:rsidRPr="00D228BD" w:rsidTr="00B005E5">
        <w:trPr>
          <w:trHeight w:val="6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Коэффициент естественного прироста (убыли)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 на 1 тыс. чел.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-0,2</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1,6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1,6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1,6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1,6   </w:t>
            </w:r>
          </w:p>
        </w:tc>
        <w:tc>
          <w:tcPr>
            <w:tcW w:w="546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Рассчитывается как разность общих коэффициентов рождаемости и смертности. Исчисляется в промилле.</w:t>
            </w:r>
          </w:p>
        </w:tc>
      </w:tr>
      <w:tr w:rsidR="00B005E5" w:rsidRPr="00D228BD" w:rsidTr="00B005E5">
        <w:trPr>
          <w:trHeight w:val="7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Коэффициент миграционного прироста (убыли)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 на 1 тыс. чел.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12,6</w:t>
            </w:r>
          </w:p>
        </w:tc>
        <w:tc>
          <w:tcPr>
            <w:tcW w:w="1216"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13,0   </w:t>
            </w:r>
          </w:p>
        </w:tc>
        <w:tc>
          <w:tcPr>
            <w:tcW w:w="992"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10,5   </w:t>
            </w:r>
          </w:p>
        </w:tc>
        <w:tc>
          <w:tcPr>
            <w:tcW w:w="1134"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10,8   </w:t>
            </w:r>
          </w:p>
        </w:tc>
        <w:tc>
          <w:tcPr>
            <w:tcW w:w="113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sz w:val="16"/>
                <w:szCs w:val="16"/>
              </w:rPr>
            </w:pPr>
            <w:r w:rsidRPr="00D228BD">
              <w:rPr>
                <w:color w:val="000000"/>
                <w:sz w:val="16"/>
                <w:szCs w:val="16"/>
              </w:rPr>
              <w:t xml:space="preserve">-         11,2   </w:t>
            </w:r>
          </w:p>
        </w:tc>
        <w:tc>
          <w:tcPr>
            <w:tcW w:w="5464"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Рассчитывается как численность миграционного прироста (убыли) в расчете на 1000 чел. населения</w:t>
            </w:r>
          </w:p>
        </w:tc>
      </w:tr>
      <w:tr w:rsidR="00D228BD" w:rsidRPr="00D228BD" w:rsidTr="00B005E5">
        <w:trPr>
          <w:trHeight w:val="780"/>
        </w:trPr>
        <w:tc>
          <w:tcPr>
            <w:tcW w:w="14786" w:type="dxa"/>
            <w:gridSpan w:val="13"/>
            <w:tcBorders>
              <w:top w:val="nil"/>
              <w:left w:val="nil"/>
              <w:bottom w:val="single" w:sz="8" w:space="0" w:color="auto"/>
              <w:right w:val="nil"/>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Таблица 2 — Форма «Основные показатели прогноза социально-экономического развития муниципального образования на 2016год (очередной финансовый год) и плановый период 2017-2019 годов (на среднесрочный период)» (продолжение)</w:t>
            </w:r>
          </w:p>
        </w:tc>
      </w:tr>
      <w:tr w:rsidR="00D228BD" w:rsidRPr="00D228BD" w:rsidTr="00B005E5">
        <w:trPr>
          <w:trHeight w:val="46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 </w:t>
            </w:r>
            <w:proofErr w:type="gramStart"/>
            <w:r w:rsidRPr="00D228BD">
              <w:rPr>
                <w:b/>
                <w:bCs/>
                <w:color w:val="000000"/>
                <w:sz w:val="16"/>
                <w:szCs w:val="16"/>
              </w:rPr>
              <w:t>п</w:t>
            </w:r>
            <w:proofErr w:type="gramEnd"/>
            <w:r w:rsidRPr="00D228BD">
              <w:rPr>
                <w:b/>
                <w:bCs/>
                <w:color w:val="000000"/>
                <w:sz w:val="16"/>
                <w:szCs w:val="16"/>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Пояснение по заполнению формы</w:t>
            </w:r>
          </w:p>
        </w:tc>
      </w:tr>
      <w:tr w:rsidR="00B005E5" w:rsidRPr="00D228BD" w:rsidTr="00B005E5">
        <w:trPr>
          <w:trHeight w:val="36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II</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Рынок труда и занятость населения</w:t>
            </w:r>
          </w:p>
        </w:tc>
      </w:tr>
      <w:tr w:rsidR="00B005E5" w:rsidRPr="00D228BD" w:rsidTr="00B005E5">
        <w:trPr>
          <w:trHeight w:val="280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Численность </w:t>
            </w:r>
            <w:proofErr w:type="gramStart"/>
            <w:r w:rsidRPr="00D228BD">
              <w:rPr>
                <w:color w:val="000000"/>
                <w:sz w:val="16"/>
                <w:szCs w:val="16"/>
              </w:rPr>
              <w:t>занятых</w:t>
            </w:r>
            <w:proofErr w:type="gramEnd"/>
            <w:r w:rsidRPr="00D228BD">
              <w:rPr>
                <w:color w:val="000000"/>
                <w:sz w:val="16"/>
                <w:szCs w:val="16"/>
              </w:rPr>
              <w:t xml:space="preserve"> в экономике (среднегодовая)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1 220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1 220,0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1 220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1 220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1 220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proofErr w:type="gramStart"/>
            <w:r w:rsidRPr="00D228BD">
              <w:rPr>
                <w:color w:val="000000"/>
                <w:sz w:val="16"/>
                <w:szCs w:val="16"/>
              </w:rPr>
              <w:t>К</w:t>
            </w:r>
            <w:proofErr w:type="gramEnd"/>
            <w:r w:rsidRPr="00D228BD">
              <w:rPr>
                <w:color w:val="000000"/>
                <w:sz w:val="16"/>
                <w:szCs w:val="16"/>
              </w:rPr>
              <w:t xml:space="preserve">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трудовых ресурсов.</w:t>
            </w:r>
          </w:p>
        </w:tc>
      </w:tr>
      <w:tr w:rsidR="00B005E5" w:rsidRPr="00D228BD" w:rsidTr="00B005E5">
        <w:trPr>
          <w:trHeight w:val="304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lastRenderedPageBreak/>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Уровень зарегистрированной безработицы (на конец года)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0,3</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0,3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0,3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0,3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0,3   </w:t>
            </w:r>
          </w:p>
        </w:tc>
        <w:tc>
          <w:tcPr>
            <w:tcW w:w="7217" w:type="dxa"/>
            <w:gridSpan w:val="3"/>
            <w:tcBorders>
              <w:top w:val="nil"/>
              <w:left w:val="single" w:sz="8" w:space="0" w:color="auto"/>
              <w:bottom w:val="nil"/>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изменения в применяемых технологиях, влияющие на потребности в трудовых ресурсах.                                                                                                 </w:t>
            </w:r>
            <w:r w:rsidRPr="00D228BD">
              <w:rPr>
                <w:b/>
                <w:bCs/>
                <w:color w:val="000000"/>
                <w:sz w:val="16"/>
                <w:szCs w:val="16"/>
              </w:rPr>
              <w:t xml:space="preserve">Источник: </w:t>
            </w:r>
            <w:r w:rsidRPr="00D228BD">
              <w:rPr>
                <w:color w:val="000000"/>
                <w:sz w:val="16"/>
                <w:szCs w:val="16"/>
              </w:rPr>
              <w:t xml:space="preserve">Данные о численности зарегистрированных безработных предоставляются территориальным подразделением Федеральной службы по труду и занятости. </w:t>
            </w:r>
          </w:p>
        </w:tc>
      </w:tr>
      <w:tr w:rsidR="00B005E5" w:rsidRPr="00D228BD" w:rsidTr="00B005E5">
        <w:trPr>
          <w:trHeight w:val="130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Численность безработных, зарегистрированных в органах государственной службы занятости (на конец года)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10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11,0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15,0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18,0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20,0   </w:t>
            </w:r>
          </w:p>
        </w:tc>
        <w:tc>
          <w:tcPr>
            <w:tcW w:w="7217" w:type="dxa"/>
            <w:gridSpan w:val="3"/>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w:t>
            </w:r>
          </w:p>
        </w:tc>
      </w:tr>
      <w:tr w:rsidR="00B005E5" w:rsidRPr="00D228BD" w:rsidTr="00B005E5">
        <w:trPr>
          <w:trHeight w:val="10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Количество вакансий, заявленных предприятиями, в  центры занятости населения  (на конец года)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Единиц</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1</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Рассчитывается как число вакансий (требуемых работников), сообщенных работодателями в государственные учреждения службы занятости. </w:t>
            </w:r>
            <w:r w:rsidRPr="00D228BD">
              <w:rPr>
                <w:b/>
                <w:bCs/>
                <w:color w:val="000000"/>
                <w:sz w:val="16"/>
                <w:szCs w:val="16"/>
              </w:rPr>
              <w:t>Источник</w:t>
            </w:r>
            <w:r w:rsidRPr="00D228BD">
              <w:rPr>
                <w:color w:val="000000"/>
                <w:sz w:val="16"/>
                <w:szCs w:val="16"/>
              </w:rPr>
              <w:t>: данные территориального подразделения Федеральной службы по труду и занятости.</w:t>
            </w:r>
          </w:p>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5</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Создание новых  рабочих мест,   всего</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Единиц</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ожидаемое увеличение спроса на трудовые ресурсы.  </w:t>
            </w:r>
          </w:p>
        </w:tc>
      </w:tr>
      <w:tr w:rsidR="00B005E5" w:rsidRPr="00D228BD" w:rsidTr="00B005E5">
        <w:trPr>
          <w:trHeight w:val="48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5.1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на действующих  предприятиях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Единиц</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5.2</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на  вновь вводимых  предприятиях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Единиц</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r>
      <w:tr w:rsidR="00B005E5" w:rsidRPr="00D228BD" w:rsidTr="00B005E5">
        <w:trPr>
          <w:trHeight w:val="295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lastRenderedPageBreak/>
              <w:t>6</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Среднесписочная численность работников крупных и средних предприятий и некоммерческих организаций</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 </w:t>
            </w:r>
          </w:p>
        </w:tc>
        <w:tc>
          <w:tcPr>
            <w:tcW w:w="7217"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Среднесписочная численность работников (без внешних совместителей) за отчетный период определяется суммированием среднесписочной численности работников за все месяцы отчетного года и деления полученной суммы на 12 месяцев.</w:t>
            </w:r>
            <w:r w:rsidRPr="00D228BD">
              <w:rPr>
                <w:sz w:val="16"/>
                <w:szCs w:val="16"/>
              </w:rPr>
              <w:br/>
              <w:t xml:space="preserve">При прогнозировании показателя учитываются демографические процессы и ожидаемые тенденции в развитии экономики и социальной сферы, деятельности предприятий и организаций муниципального образования. Источники:  </w:t>
            </w:r>
            <w:proofErr w:type="gramStart"/>
            <w:r w:rsidRPr="00D228BD">
              <w:rPr>
                <w:sz w:val="16"/>
                <w:szCs w:val="16"/>
              </w:rPr>
              <w:t xml:space="preserve">БД "Официальная статистика" </w:t>
            </w:r>
            <w:r w:rsidRPr="00D228BD">
              <w:rPr>
                <w:i/>
                <w:iCs/>
                <w:sz w:val="16"/>
                <w:szCs w:val="16"/>
              </w:rPr>
              <w:t>или</w:t>
            </w:r>
            <w:r w:rsidRPr="00D228BD">
              <w:rPr>
                <w:sz w:val="16"/>
                <w:szCs w:val="16"/>
              </w:rPr>
              <w:t xml:space="preserve">  БД ПМО URL: http://www.gks.ru (раздел "Занятость и зарплата" форма:</w:t>
            </w:r>
            <w:proofErr w:type="gramEnd"/>
            <w:r w:rsidRPr="00D228BD">
              <w:rPr>
                <w:sz w:val="16"/>
                <w:szCs w:val="16"/>
              </w:rPr>
              <w:t xml:space="preserve"> </w:t>
            </w:r>
            <w:proofErr w:type="gramStart"/>
            <w:r w:rsidRPr="00D228BD">
              <w:rPr>
                <w:sz w:val="16"/>
                <w:szCs w:val="16"/>
              </w:rPr>
              <w:t>Среднесписочная численность работников организаций).</w:t>
            </w:r>
            <w:proofErr w:type="gramEnd"/>
          </w:p>
        </w:tc>
      </w:tr>
      <w:tr w:rsidR="00B005E5" w:rsidRPr="00D228BD" w:rsidTr="00B005E5">
        <w:trPr>
          <w:trHeight w:val="367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r w:rsidRPr="00D228BD">
              <w:rPr>
                <w:color w:val="000000"/>
                <w:sz w:val="16"/>
                <w:szCs w:val="16"/>
              </w:rPr>
              <w:t>7</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Среднемесячная заработная плата работников крупных и средних предприятий и некоммерческих организаций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Рублей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w:t>
            </w:r>
          </w:p>
        </w:tc>
        <w:tc>
          <w:tcPr>
            <w:tcW w:w="7217"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Среднемесячная номинальная начисленная заработная плата в отчетном периоде исчисляется на основании сведений, полученных от организаций, делением фонда начисленной заработной платы работников на среднесписочную численность работников и на 12 месяцев.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 </w:t>
            </w:r>
            <w:r w:rsidRPr="00D228BD">
              <w:rPr>
                <w:b/>
                <w:bCs/>
                <w:sz w:val="16"/>
                <w:szCs w:val="16"/>
              </w:rPr>
              <w:t xml:space="preserve">Источники: </w:t>
            </w:r>
            <w:proofErr w:type="gramStart"/>
            <w:r w:rsidRPr="00D228BD">
              <w:rPr>
                <w:sz w:val="16"/>
                <w:szCs w:val="16"/>
              </w:rPr>
              <w:t xml:space="preserve">БД "Официальная статистика" URL: http://region-stat.plo.lan </w:t>
            </w:r>
            <w:r w:rsidRPr="00D228BD">
              <w:rPr>
                <w:i/>
                <w:iCs/>
                <w:sz w:val="16"/>
                <w:szCs w:val="16"/>
              </w:rPr>
              <w:t>или</w:t>
            </w:r>
            <w:r w:rsidRPr="00D228BD">
              <w:rPr>
                <w:sz w:val="16"/>
                <w:szCs w:val="16"/>
              </w:rPr>
              <w:t xml:space="preserve"> БД ПМО URL: http://www.gks.ru (раздел "Занятость и зарплата" форма:</w:t>
            </w:r>
            <w:proofErr w:type="gramEnd"/>
            <w:r w:rsidRPr="00D228BD">
              <w:rPr>
                <w:sz w:val="16"/>
                <w:szCs w:val="16"/>
              </w:rPr>
              <w:t xml:space="preserve"> </w:t>
            </w:r>
            <w:proofErr w:type="gramStart"/>
            <w:r w:rsidRPr="00D228BD">
              <w:rPr>
                <w:sz w:val="16"/>
                <w:szCs w:val="16"/>
              </w:rPr>
              <w:t xml:space="preserve">Среднемесячная заработная плата работников организаций).            </w:t>
            </w:r>
            <w:r w:rsidRPr="00D228BD">
              <w:rPr>
                <w:b/>
                <w:bCs/>
                <w:sz w:val="16"/>
                <w:szCs w:val="16"/>
              </w:rPr>
              <w:t xml:space="preserve">                                                                                                               </w:t>
            </w:r>
            <w:proofErr w:type="gramEnd"/>
          </w:p>
        </w:tc>
      </w:tr>
      <w:tr w:rsidR="00B005E5" w:rsidRPr="00D228BD" w:rsidTr="00B005E5">
        <w:trPr>
          <w:trHeight w:val="232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8</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Фонд начисленной заработной платы работников крупных и средних предприятий и некоммерческих организаций</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29305</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31 532,0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34338</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37463</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sz w:val="16"/>
                <w:szCs w:val="16"/>
              </w:rPr>
            </w:pPr>
            <w:r w:rsidRPr="00D228BD">
              <w:rPr>
                <w:color w:val="000000"/>
                <w:sz w:val="16"/>
                <w:szCs w:val="16"/>
              </w:rPr>
              <w:t xml:space="preserve">   37 463,0   </w:t>
            </w:r>
          </w:p>
        </w:tc>
        <w:tc>
          <w:tcPr>
            <w:tcW w:w="7217"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sz w:val="16"/>
                <w:szCs w:val="16"/>
              </w:rPr>
            </w:pPr>
            <w:proofErr w:type="gramStart"/>
            <w:r w:rsidRPr="00D228BD">
              <w:rPr>
                <w:color w:val="000000"/>
                <w:sz w:val="16"/>
                <w:szCs w:val="16"/>
              </w:rPr>
              <w:t>Включаются начисленные работникам суммы оплаты труда в денежной и не 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roofErr w:type="gramEnd"/>
            <w:r w:rsidRPr="00D228BD">
              <w:rPr>
                <w:color w:val="000000"/>
                <w:sz w:val="16"/>
                <w:szCs w:val="16"/>
              </w:rPr>
              <w:t xml:space="preserve">                                                                                                                                            </w:t>
            </w:r>
            <w:r w:rsidRPr="00D228BD">
              <w:rPr>
                <w:b/>
                <w:bCs/>
                <w:color w:val="000000"/>
                <w:sz w:val="16"/>
                <w:szCs w:val="16"/>
              </w:rPr>
              <w:t xml:space="preserve">Источник: </w:t>
            </w:r>
            <w:proofErr w:type="gramStart"/>
            <w:r w:rsidRPr="00D228BD">
              <w:rPr>
                <w:color w:val="000000"/>
                <w:sz w:val="16"/>
                <w:szCs w:val="16"/>
              </w:rPr>
              <w:t>БД ПМО URL:http://www.gks.ru (форма отчетности:</w:t>
            </w:r>
            <w:proofErr w:type="gramEnd"/>
            <w:r w:rsidRPr="00D228BD">
              <w:rPr>
                <w:color w:val="000000"/>
                <w:sz w:val="16"/>
                <w:szCs w:val="16"/>
              </w:rPr>
              <w:t xml:space="preserve"> № </w:t>
            </w:r>
            <w:proofErr w:type="gramStart"/>
            <w:r w:rsidRPr="00D228BD">
              <w:rPr>
                <w:color w:val="000000"/>
                <w:sz w:val="16"/>
                <w:szCs w:val="16"/>
              </w:rPr>
              <w:t xml:space="preserve">П-4, период: квартальная, годовая нарастающим итогом). </w:t>
            </w:r>
            <w:proofErr w:type="gramEnd"/>
          </w:p>
        </w:tc>
      </w:tr>
      <w:tr w:rsidR="00D228BD" w:rsidRPr="00D228BD" w:rsidTr="00B005E5">
        <w:trPr>
          <w:trHeight w:val="840"/>
        </w:trPr>
        <w:tc>
          <w:tcPr>
            <w:tcW w:w="14786" w:type="dxa"/>
            <w:gridSpan w:val="13"/>
            <w:tcBorders>
              <w:top w:val="nil"/>
              <w:left w:val="nil"/>
              <w:bottom w:val="single" w:sz="8" w:space="0" w:color="auto"/>
              <w:right w:val="nil"/>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lastRenderedPageBreak/>
              <w:t>Таблица 2 — Форма «Основные показатели прогноза социально-экономического развития муниципального образования на 2016 год (очередной финансовый год) и плановый период 2017-2019 годов (на среднесрочный период)» (продолжение)</w:t>
            </w:r>
          </w:p>
        </w:tc>
      </w:tr>
      <w:tr w:rsidR="00D228BD" w:rsidRPr="00D228BD" w:rsidTr="00B005E5">
        <w:trPr>
          <w:trHeight w:val="36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sz w:val="16"/>
                <w:szCs w:val="16"/>
              </w:rPr>
            </w:pPr>
            <w:r w:rsidRPr="00D228BD">
              <w:rPr>
                <w:b/>
                <w:bCs/>
                <w:sz w:val="16"/>
                <w:szCs w:val="16"/>
              </w:rPr>
              <w:t>№ </w:t>
            </w:r>
            <w:proofErr w:type="gramStart"/>
            <w:r w:rsidRPr="00D228BD">
              <w:rPr>
                <w:b/>
                <w:bCs/>
                <w:sz w:val="16"/>
                <w:szCs w:val="16"/>
              </w:rPr>
              <w:t>п</w:t>
            </w:r>
            <w:proofErr w:type="gramEnd"/>
            <w:r w:rsidRPr="00D228BD">
              <w:rPr>
                <w:b/>
                <w:bCs/>
                <w:sz w:val="16"/>
                <w:szCs w:val="16"/>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sz w:val="16"/>
                <w:szCs w:val="16"/>
              </w:rPr>
            </w:pPr>
            <w:r w:rsidRPr="00D228BD">
              <w:rPr>
                <w:b/>
                <w:bCs/>
                <w:sz w:val="16"/>
                <w:szCs w:val="16"/>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sz w:val="16"/>
                <w:szCs w:val="16"/>
              </w:rPr>
            </w:pPr>
            <w:r w:rsidRPr="00D228BD">
              <w:rPr>
                <w:b/>
                <w:bCs/>
                <w:sz w:val="16"/>
                <w:szCs w:val="16"/>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sz w:val="16"/>
                <w:szCs w:val="16"/>
              </w:rPr>
            </w:pPr>
            <w:r w:rsidRPr="00D228BD">
              <w:rPr>
                <w:b/>
                <w:bCs/>
                <w:sz w:val="16"/>
                <w:szCs w:val="16"/>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sz w:val="16"/>
                <w:szCs w:val="16"/>
              </w:rPr>
            </w:pPr>
            <w:r w:rsidRPr="00D228BD">
              <w:rPr>
                <w:b/>
                <w:bCs/>
                <w:sz w:val="16"/>
                <w:szCs w:val="16"/>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sz w:val="16"/>
                <w:szCs w:val="16"/>
              </w:rPr>
            </w:pPr>
            <w:r w:rsidRPr="00D228BD">
              <w:rPr>
                <w:b/>
                <w:bCs/>
                <w:sz w:val="16"/>
                <w:szCs w:val="16"/>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sz w:val="16"/>
                <w:szCs w:val="16"/>
              </w:rPr>
            </w:pPr>
            <w:r w:rsidRPr="00D228BD">
              <w:rPr>
                <w:b/>
                <w:bCs/>
                <w:sz w:val="16"/>
                <w:szCs w:val="16"/>
              </w:rPr>
              <w:t>Пояснение по заполнению формы</w:t>
            </w:r>
          </w:p>
        </w:tc>
      </w:tr>
      <w:tr w:rsidR="00B005E5" w:rsidRPr="00D228BD" w:rsidTr="00B005E5">
        <w:trPr>
          <w:trHeight w:val="37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sz w:val="16"/>
                <w:szCs w:val="16"/>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sz w:val="16"/>
                <w:szCs w:val="16"/>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sz w:val="16"/>
                <w:szCs w:val="16"/>
              </w:rPr>
            </w:pPr>
            <w:r w:rsidRPr="00D228BD">
              <w:rPr>
                <w:sz w:val="16"/>
                <w:szCs w:val="16"/>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sz w:val="16"/>
                <w:szCs w:val="16"/>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sz w:val="16"/>
                <w:szCs w:val="16"/>
              </w:rPr>
            </w:pPr>
            <w:r w:rsidRPr="00D228BD">
              <w:rPr>
                <w:sz w:val="16"/>
                <w:szCs w:val="16"/>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sz w:val="16"/>
                <w:szCs w:val="16"/>
              </w:rPr>
            </w:pPr>
            <w:r w:rsidRPr="00D228BD">
              <w:rPr>
                <w:sz w:val="16"/>
                <w:szCs w:val="16"/>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sz w:val="16"/>
                <w:szCs w:val="16"/>
              </w:rPr>
            </w:pPr>
            <w:r w:rsidRPr="00D228BD">
              <w:rPr>
                <w:sz w:val="16"/>
                <w:szCs w:val="16"/>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sz w:val="16"/>
                <w:szCs w:val="16"/>
              </w:rPr>
            </w:pPr>
          </w:p>
        </w:tc>
      </w:tr>
      <w:tr w:rsidR="00B005E5" w:rsidRPr="00D228BD" w:rsidTr="00B005E5">
        <w:trPr>
          <w:trHeight w:val="36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sz w:val="16"/>
                <w:szCs w:val="16"/>
              </w:rPr>
            </w:pPr>
            <w:r w:rsidRPr="00D228BD">
              <w:rPr>
                <w:b/>
                <w:bCs/>
                <w:sz w:val="16"/>
                <w:szCs w:val="16"/>
              </w:rPr>
              <w:t>III</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sz w:val="16"/>
                <w:szCs w:val="16"/>
              </w:rPr>
            </w:pPr>
            <w:r w:rsidRPr="00D228BD">
              <w:rPr>
                <w:b/>
                <w:bCs/>
                <w:sz w:val="16"/>
                <w:szCs w:val="16"/>
              </w:rPr>
              <w:t>Промышленное производство</w:t>
            </w:r>
          </w:p>
        </w:tc>
      </w:tr>
      <w:tr w:rsidR="00B005E5" w:rsidRPr="00D228BD" w:rsidTr="00B005E5">
        <w:trPr>
          <w:trHeight w:val="486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sz w:val="16"/>
                <w:szCs w:val="16"/>
              </w:rPr>
            </w:pPr>
            <w:r w:rsidRPr="00D228BD">
              <w:rPr>
                <w:sz w:val="16"/>
                <w:szCs w:val="16"/>
              </w:rPr>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Отгружено товаров собственного производства, выполнено работ и услуг собственными силами (без субъектов малого предпринимательства)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Объем отгруженных товаров собственного производства, выполненных работ и услуг собственными силами -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(без налога на добавленную стоимость, акцизов и аналогичных обязательных платежей). Объем отгруженных товаров представляет собой стоимость тех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по показателю приводятся по чистым видам экономической деятельности.</w:t>
            </w:r>
            <w:r w:rsidRPr="00D228BD">
              <w:rPr>
                <w:sz w:val="16"/>
                <w:szCs w:val="16"/>
              </w:rPr>
              <w:br/>
              <w:t xml:space="preserve">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уровень спроса на продукцию.                                                                                    </w:t>
            </w:r>
            <w:r w:rsidRPr="00D228BD">
              <w:rPr>
                <w:b/>
                <w:bCs/>
                <w:sz w:val="16"/>
                <w:szCs w:val="16"/>
              </w:rPr>
              <w:t xml:space="preserve">Источник: </w:t>
            </w:r>
            <w:proofErr w:type="gramStart"/>
            <w:r w:rsidRPr="00D228BD">
              <w:rPr>
                <w:sz w:val="16"/>
                <w:szCs w:val="16"/>
              </w:rPr>
              <w:t>БД "Официальная статистика" URL: http://region-stat.plo.lan/ (Раздел "Показатели МО/выбрать год/квартал 217 МО", файл:</w:t>
            </w:r>
            <w:proofErr w:type="gramEnd"/>
            <w:r w:rsidRPr="00D228BD">
              <w:rPr>
                <w:sz w:val="16"/>
                <w:szCs w:val="16"/>
              </w:rPr>
              <w:t xml:space="preserve"> </w:t>
            </w:r>
            <w:proofErr w:type="gramStart"/>
            <w:r w:rsidRPr="00D228BD">
              <w:rPr>
                <w:sz w:val="16"/>
                <w:szCs w:val="16"/>
              </w:rPr>
              <w:t>"Объем отгруженных товаров собственного производства..." p1-t2-1.xls)</w:t>
            </w:r>
            <w:proofErr w:type="gramEnd"/>
          </w:p>
        </w:tc>
      </w:tr>
      <w:tr w:rsidR="00B005E5" w:rsidRPr="00D228BD" w:rsidTr="00B005E5">
        <w:trPr>
          <w:trHeight w:val="105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 промышленного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9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bookmarkStart w:id="1" w:name="RANGE!B41"/>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u w:val="single"/>
              </w:rPr>
            </w:pPr>
            <w:r w:rsidRPr="00D228BD">
              <w:rPr>
                <w:sz w:val="16"/>
                <w:szCs w:val="16"/>
                <w:u w:val="single"/>
              </w:rPr>
              <w:fldChar w:fldCharType="begin"/>
            </w:r>
            <w:r w:rsidRPr="00D228BD">
              <w:rPr>
                <w:sz w:val="16"/>
                <w:szCs w:val="16"/>
                <w:u w:val="single"/>
              </w:rPr>
              <w:instrText xml:space="preserve"> HYPERLINK "file:///F:\\Users\\BUXOLA\\Desktop\\Все%20с%20рабочего%20стола\\бюджет%202017\\бюджет%202017\\прогноз.xlsx" \l "RANGE!A297" </w:instrText>
            </w:r>
            <w:r w:rsidRPr="00D228BD">
              <w:rPr>
                <w:sz w:val="16"/>
                <w:szCs w:val="16"/>
                <w:u w:val="single"/>
              </w:rPr>
              <w:fldChar w:fldCharType="separate"/>
            </w:r>
            <w:r w:rsidRPr="00B005E5">
              <w:rPr>
                <w:sz w:val="16"/>
                <w:szCs w:val="16"/>
                <w:u w:val="single"/>
              </w:rPr>
              <w:t>Индекс-дефлятор[1]</w:t>
            </w:r>
            <w:r w:rsidRPr="00D228BD">
              <w:rPr>
                <w:sz w:val="16"/>
                <w:szCs w:val="16"/>
                <w:u w:val="single"/>
              </w:rPr>
              <w:fldChar w:fldCharType="end"/>
            </w:r>
            <w:bookmarkEnd w:id="1"/>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59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sz w:val="16"/>
                <w:szCs w:val="16"/>
              </w:rPr>
            </w:pPr>
            <w:r w:rsidRPr="00D228BD">
              <w:rPr>
                <w:sz w:val="16"/>
                <w:szCs w:val="16"/>
              </w:rPr>
              <w:lastRenderedPageBreak/>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Данные приводятся по статистическому показателю "Отгружено товаров собственного производства, выполнено работ и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w:t>
            </w:r>
            <w:r w:rsidRPr="00D228BD">
              <w:rPr>
                <w:b/>
                <w:bCs/>
                <w:sz w:val="16"/>
                <w:szCs w:val="16"/>
              </w:rPr>
              <w:t xml:space="preserve"> - </w:t>
            </w:r>
            <w:r w:rsidRPr="00D228BD">
              <w:rPr>
                <w:sz w:val="16"/>
                <w:szCs w:val="16"/>
              </w:rPr>
              <w:t xml:space="preserve">Раздел С.             </w:t>
            </w:r>
            <w:r w:rsidRPr="00D228BD">
              <w:rPr>
                <w:sz w:val="16"/>
                <w:szCs w:val="16"/>
              </w:rPr>
              <w:br/>
            </w:r>
            <w:r w:rsidRPr="00D228BD">
              <w:rPr>
                <w:b/>
                <w:bCs/>
                <w:sz w:val="16"/>
                <w:szCs w:val="16"/>
              </w:rPr>
              <w:t xml:space="preserve">Источник: </w:t>
            </w:r>
            <w:proofErr w:type="gramStart"/>
            <w:r w:rsidRPr="00D228BD">
              <w:rPr>
                <w:sz w:val="16"/>
                <w:szCs w:val="16"/>
              </w:rPr>
              <w:t>БД "Официальная статистика" URL: http://region-stat.plo.lan/ (Раздел "Показатели МО/выбрать год/квартал 217 МО", файл:</w:t>
            </w:r>
            <w:proofErr w:type="gramEnd"/>
            <w:r w:rsidRPr="00D228BD">
              <w:rPr>
                <w:sz w:val="16"/>
                <w:szCs w:val="16"/>
              </w:rPr>
              <w:t xml:space="preserve"> </w:t>
            </w:r>
            <w:proofErr w:type="gramStart"/>
            <w:r w:rsidRPr="00D228BD">
              <w:rPr>
                <w:sz w:val="16"/>
                <w:szCs w:val="16"/>
              </w:rPr>
              <w:t>"Объем отгруженных товаров собственного производства..." p1-t2-1.xls)</w:t>
            </w:r>
            <w:proofErr w:type="gramEnd"/>
          </w:p>
        </w:tc>
      </w:tr>
      <w:tr w:rsidR="00B005E5" w:rsidRPr="00D228BD" w:rsidTr="00B005E5">
        <w:trPr>
          <w:trHeight w:val="79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bookmarkStart w:id="2" w:name="RANGE!B43"/>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u w:val="single"/>
              </w:rPr>
            </w:pPr>
            <w:r w:rsidRPr="00D228BD">
              <w:rPr>
                <w:sz w:val="16"/>
                <w:szCs w:val="16"/>
                <w:u w:val="single"/>
              </w:rPr>
              <w:fldChar w:fldCharType="begin"/>
            </w:r>
            <w:r w:rsidRPr="00D228BD">
              <w:rPr>
                <w:sz w:val="16"/>
                <w:szCs w:val="16"/>
                <w:u w:val="single"/>
              </w:rPr>
              <w:instrText xml:space="preserve"> HYPERLINK "file:///F:\\Users\\BUXOLA\\Desktop\\Все%20с%20рабочего%20стола\\бюджет%202017\\бюджет%202017\\прогноз.xlsx" \l "RANGE!A298" </w:instrText>
            </w:r>
            <w:r w:rsidRPr="00D228BD">
              <w:rPr>
                <w:sz w:val="16"/>
                <w:szCs w:val="16"/>
                <w:u w:val="single"/>
              </w:rPr>
              <w:fldChar w:fldCharType="separate"/>
            </w:r>
            <w:r w:rsidRPr="00B005E5">
              <w:rPr>
                <w:sz w:val="16"/>
                <w:szCs w:val="16"/>
                <w:u w:val="single"/>
              </w:rPr>
              <w:t>Индекс производства[2]</w:t>
            </w:r>
            <w:r w:rsidRPr="00D228BD">
              <w:rPr>
                <w:sz w:val="16"/>
                <w:szCs w:val="16"/>
                <w:u w:val="single"/>
              </w:rPr>
              <w:fldChar w:fldCharType="end"/>
            </w:r>
            <w:bookmarkEnd w:id="2"/>
          </w:p>
        </w:tc>
        <w:bookmarkStart w:id="3" w:name="RANGE!C43"/>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u w:val="single"/>
              </w:rPr>
            </w:pPr>
            <w:r w:rsidRPr="00D228BD">
              <w:rPr>
                <w:sz w:val="16"/>
                <w:szCs w:val="16"/>
                <w:u w:val="single"/>
              </w:rPr>
              <w:fldChar w:fldCharType="begin"/>
            </w:r>
            <w:r w:rsidRPr="00D228BD">
              <w:rPr>
                <w:sz w:val="16"/>
                <w:szCs w:val="16"/>
                <w:u w:val="single"/>
              </w:rPr>
              <w:instrText xml:space="preserve"> HYPERLINK "file:///F:\\Users\\BUXOLA\\Desktop\\Все%20с%20рабочего%20стола\\бюджет%202017\\бюджет%202017\\прогноз.xlsx" \l "RANGE!A299" </w:instrText>
            </w:r>
            <w:r w:rsidRPr="00D228BD">
              <w:rPr>
                <w:sz w:val="16"/>
                <w:szCs w:val="16"/>
                <w:u w:val="single"/>
              </w:rPr>
              <w:fldChar w:fldCharType="separate"/>
            </w:r>
            <w:r w:rsidRPr="00B005E5">
              <w:rPr>
                <w:sz w:val="16"/>
                <w:szCs w:val="16"/>
                <w:u w:val="single"/>
              </w:rPr>
              <w:t>% к предыдущему году в сопоставимых ценах[3]</w:t>
            </w:r>
            <w:r w:rsidRPr="00D228BD">
              <w:rPr>
                <w:sz w:val="16"/>
                <w:szCs w:val="16"/>
                <w:u w:val="single"/>
              </w:rPr>
              <w:fldChar w:fldCharType="end"/>
            </w:r>
            <w:bookmarkEnd w:id="3"/>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545"/>
        </w:trPr>
        <w:tc>
          <w:tcPr>
            <w:tcW w:w="693" w:type="dxa"/>
            <w:vMerge w:val="restart"/>
            <w:tcBorders>
              <w:top w:val="nil"/>
              <w:left w:val="single" w:sz="8" w:space="0" w:color="auto"/>
              <w:bottom w:val="single" w:sz="8" w:space="0" w:color="000000"/>
              <w:right w:val="single" w:sz="8" w:space="0" w:color="auto"/>
            </w:tcBorders>
            <w:shd w:val="clear" w:color="auto" w:fill="auto"/>
            <w:noWrap/>
            <w:hideMark/>
          </w:tcPr>
          <w:p w:rsidR="00D228BD" w:rsidRPr="00D228BD" w:rsidRDefault="00D228BD" w:rsidP="00B005E5">
            <w:pPr>
              <w:rPr>
                <w:color w:val="000000"/>
                <w:sz w:val="16"/>
                <w:szCs w:val="16"/>
              </w:rPr>
            </w:pPr>
            <w:r w:rsidRPr="00D228BD">
              <w:rPr>
                <w:color w:val="000000"/>
                <w:sz w:val="16"/>
                <w:szCs w:val="16"/>
              </w:rPr>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val="restart"/>
            <w:tcBorders>
              <w:top w:val="nil"/>
              <w:left w:val="single" w:sz="8" w:space="0" w:color="auto"/>
              <w:bottom w:val="nil"/>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Данные приводятся по статистическому показателю "Отгружено товаров собственного производства, выполнено работ и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 Раздел D.             </w:t>
            </w:r>
            <w:r w:rsidRPr="00D228BD">
              <w:rPr>
                <w:sz w:val="16"/>
                <w:szCs w:val="16"/>
              </w:rPr>
              <w:br/>
            </w:r>
            <w:r w:rsidRPr="00D228BD">
              <w:rPr>
                <w:b/>
                <w:bCs/>
                <w:sz w:val="16"/>
                <w:szCs w:val="16"/>
              </w:rPr>
              <w:t xml:space="preserve">Источник: </w:t>
            </w:r>
            <w:proofErr w:type="gramStart"/>
            <w:r w:rsidRPr="00D228BD">
              <w:rPr>
                <w:sz w:val="16"/>
                <w:szCs w:val="16"/>
              </w:rPr>
              <w:t>БД "Официальная статистика" URL: http://region-stat.plo.lan/ (Раздел "Показатели МО/год/квартал 217 МО", файл:</w:t>
            </w:r>
            <w:proofErr w:type="gramEnd"/>
            <w:r w:rsidRPr="00D228BD">
              <w:rPr>
                <w:sz w:val="16"/>
                <w:szCs w:val="16"/>
              </w:rPr>
              <w:t xml:space="preserve"> </w:t>
            </w:r>
            <w:proofErr w:type="gramStart"/>
            <w:r w:rsidRPr="00D228BD">
              <w:rPr>
                <w:sz w:val="16"/>
                <w:szCs w:val="16"/>
              </w:rPr>
              <w:t>"Объем отгруженных товаров собственного производства..." p1-t2-1.xls)</w:t>
            </w:r>
            <w:proofErr w:type="gramEnd"/>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nil"/>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nil"/>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2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В том числе: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7217" w:type="dxa"/>
            <w:gridSpan w:val="3"/>
            <w:tcBorders>
              <w:top w:val="nil"/>
              <w:left w:val="nil"/>
              <w:bottom w:val="nil"/>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w:t>
            </w:r>
          </w:p>
        </w:tc>
      </w:tr>
      <w:tr w:rsidR="00B005E5" w:rsidRPr="00D228BD" w:rsidTr="00B005E5">
        <w:trPr>
          <w:trHeight w:val="78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Производство пищевых продуктов, включая напитки, и табака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Данные приводятся по статистическому показателю "Отгружено товаров собственного производства, выполнено работ и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 по соответствующим разделам ОКВЭД.               </w:t>
            </w:r>
            <w:r w:rsidRPr="00D228BD">
              <w:rPr>
                <w:sz w:val="16"/>
                <w:szCs w:val="16"/>
              </w:rPr>
              <w:br/>
            </w:r>
            <w:r w:rsidRPr="00D228BD">
              <w:rPr>
                <w:b/>
                <w:bCs/>
                <w:sz w:val="16"/>
                <w:szCs w:val="16"/>
              </w:rPr>
              <w:t xml:space="preserve">Источник: </w:t>
            </w:r>
            <w:proofErr w:type="gramStart"/>
            <w:r w:rsidRPr="00D228BD">
              <w:rPr>
                <w:sz w:val="16"/>
                <w:szCs w:val="16"/>
              </w:rPr>
              <w:t>БД "Официальная статистика" URL: http://region-stat.plo.lan/ (Раздел "Показатели МО/выбрать год/квартал 217 МО", файл:</w:t>
            </w:r>
            <w:proofErr w:type="gramEnd"/>
            <w:r w:rsidRPr="00D228BD">
              <w:rPr>
                <w:sz w:val="16"/>
                <w:szCs w:val="16"/>
              </w:rPr>
              <w:t xml:space="preserve"> </w:t>
            </w:r>
            <w:proofErr w:type="gramStart"/>
            <w:r w:rsidRPr="00D228BD">
              <w:rPr>
                <w:sz w:val="16"/>
                <w:szCs w:val="16"/>
              </w:rPr>
              <w:t>"Объем отгруженных товаров собственного производства..." p1-t2-1.xls)</w:t>
            </w:r>
            <w:proofErr w:type="gramEnd"/>
          </w:p>
        </w:tc>
      </w:tr>
      <w:tr w:rsidR="00B005E5" w:rsidRPr="00D228BD" w:rsidTr="00B005E5">
        <w:trPr>
          <w:trHeight w:val="106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57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57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Текстильное и швейное производство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2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63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8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Производство кожи, изделий из кожи и производство обуви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Обработка древесины и производство изделий из дерева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2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1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lastRenderedPageBreak/>
              <w:t>3.5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Целлюлозно-бумажное производство, издательская и полиграфическая деятельность</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2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Производство кокса, нефтепродуктов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5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60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31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Химическое производство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0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Производство резиновых и пластмассовых изделий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9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76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lastRenderedPageBreak/>
              <w:t>3.9</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Производство прочих неметаллических и минеральных продуктов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79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3.10</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Металлургическое производство и производство готовых металлических изделий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1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79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3.11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Производство машин и оборудования (без производства оружия и боеприпасов)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0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Производство электрооборудования, электронного и оптического оборудования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7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5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3.13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Производство транспортных средств и оборудования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5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4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3.14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Прочие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99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178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Данные приводятся по статистическому показателю "Отгружено товаров собственного производства, выполнено работ и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Раздел Е.    </w:t>
            </w:r>
            <w:r w:rsidRPr="00D228BD">
              <w:rPr>
                <w:sz w:val="16"/>
                <w:szCs w:val="16"/>
              </w:rPr>
              <w:br/>
            </w:r>
            <w:r w:rsidRPr="00D228BD">
              <w:rPr>
                <w:b/>
                <w:bCs/>
                <w:sz w:val="16"/>
                <w:szCs w:val="16"/>
              </w:rPr>
              <w:t>Источник:</w:t>
            </w:r>
            <w:r w:rsidRPr="00D228BD">
              <w:rPr>
                <w:sz w:val="16"/>
                <w:szCs w:val="16"/>
              </w:rPr>
              <w:t xml:space="preserve"> </w:t>
            </w:r>
            <w:proofErr w:type="gramStart"/>
            <w:r w:rsidRPr="00D228BD">
              <w:rPr>
                <w:sz w:val="16"/>
                <w:szCs w:val="16"/>
              </w:rPr>
              <w:t>БД "Официальная статистика" URL: http://region-stat.plo.lan/ (Раздел "Показатели МО/год/квартал 217 МО", файл:</w:t>
            </w:r>
            <w:proofErr w:type="gramEnd"/>
            <w:r w:rsidRPr="00D228BD">
              <w:rPr>
                <w:sz w:val="16"/>
                <w:szCs w:val="16"/>
              </w:rPr>
              <w:t xml:space="preserve"> </w:t>
            </w:r>
            <w:proofErr w:type="gramStart"/>
            <w:r w:rsidRPr="00D228BD">
              <w:rPr>
                <w:sz w:val="16"/>
                <w:szCs w:val="16"/>
              </w:rPr>
              <w:t xml:space="preserve">"Объем отгруженных товаров собственного производства..." p1-t2-1.xls)   </w:t>
            </w:r>
            <w:r w:rsidRPr="00D228BD">
              <w:rPr>
                <w:b/>
                <w:bCs/>
                <w:sz w:val="16"/>
                <w:szCs w:val="16"/>
              </w:rPr>
              <w:br/>
              <w:t xml:space="preserve"> </w:t>
            </w:r>
            <w:r w:rsidRPr="00D228BD">
              <w:rPr>
                <w:sz w:val="16"/>
                <w:szCs w:val="16"/>
              </w:rPr>
              <w:t xml:space="preserve">        </w:t>
            </w:r>
            <w:proofErr w:type="gramEnd"/>
          </w:p>
        </w:tc>
      </w:tr>
      <w:tr w:rsidR="00B005E5" w:rsidRPr="00D228BD" w:rsidTr="00B005E5">
        <w:trPr>
          <w:trHeight w:val="97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D228BD" w:rsidRPr="00D228BD" w:rsidTr="00B005E5">
        <w:trPr>
          <w:trHeight w:val="825"/>
        </w:trPr>
        <w:tc>
          <w:tcPr>
            <w:tcW w:w="14786" w:type="dxa"/>
            <w:gridSpan w:val="13"/>
            <w:tcBorders>
              <w:top w:val="nil"/>
              <w:left w:val="nil"/>
              <w:bottom w:val="single" w:sz="8" w:space="0" w:color="auto"/>
              <w:right w:val="nil"/>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Таблица 2 — Форма «Основные показатели прогноза социально-экономического развития муниципального образования на 2016 год (очередной финансовый год) и плановый период 2017-2019_ годов (на среднесрочный период)» (продолжение)</w:t>
            </w:r>
          </w:p>
        </w:tc>
      </w:tr>
      <w:tr w:rsidR="00D228BD" w:rsidRPr="00D228BD" w:rsidTr="00B005E5">
        <w:trPr>
          <w:trHeight w:val="27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 </w:t>
            </w:r>
            <w:proofErr w:type="gramStart"/>
            <w:r w:rsidRPr="00D228BD">
              <w:rPr>
                <w:b/>
                <w:bCs/>
                <w:color w:val="000000"/>
                <w:sz w:val="16"/>
                <w:szCs w:val="16"/>
              </w:rPr>
              <w:t>п</w:t>
            </w:r>
            <w:proofErr w:type="gramEnd"/>
            <w:r w:rsidRPr="00D228BD">
              <w:rPr>
                <w:b/>
                <w:bCs/>
                <w:color w:val="000000"/>
                <w:sz w:val="16"/>
                <w:szCs w:val="16"/>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sz w:val="16"/>
                <w:szCs w:val="16"/>
              </w:rPr>
            </w:pPr>
            <w:r w:rsidRPr="00D228BD">
              <w:rPr>
                <w:b/>
                <w:bCs/>
                <w:color w:val="000000"/>
                <w:sz w:val="16"/>
                <w:szCs w:val="16"/>
              </w:rPr>
              <w:t>Пояснение по заполнению формы</w:t>
            </w: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sz w:val="16"/>
                <w:szCs w:val="16"/>
              </w:rPr>
            </w:pPr>
            <w:r w:rsidRPr="00D228BD">
              <w:rPr>
                <w:color w:val="000000"/>
                <w:sz w:val="16"/>
                <w:szCs w:val="16"/>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sz w:val="16"/>
                <w:szCs w:val="16"/>
              </w:rPr>
            </w:pPr>
          </w:p>
        </w:tc>
      </w:tr>
      <w:tr w:rsidR="00B005E5" w:rsidRPr="00D228BD" w:rsidTr="00B005E5">
        <w:trPr>
          <w:trHeight w:val="36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IV</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color w:val="000000"/>
                <w:sz w:val="16"/>
                <w:szCs w:val="16"/>
              </w:rPr>
            </w:pPr>
            <w:r w:rsidRPr="00D228BD">
              <w:rPr>
                <w:b/>
                <w:bCs/>
                <w:color w:val="000000"/>
                <w:sz w:val="16"/>
                <w:szCs w:val="16"/>
              </w:rPr>
              <w:t>Сельское хозяйство</w:t>
            </w:r>
          </w:p>
        </w:tc>
      </w:tr>
      <w:tr w:rsidR="00B005E5" w:rsidRPr="00D228BD" w:rsidTr="00B005E5">
        <w:trPr>
          <w:trHeight w:val="301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Продукция сельского хозяйства (в фактически действовавших ценах)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146500,0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147 818,5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150 627,1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154 091,5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157 481,5   </w:t>
            </w:r>
          </w:p>
        </w:tc>
        <w:tc>
          <w:tcPr>
            <w:tcW w:w="7217" w:type="dxa"/>
            <w:gridSpan w:val="3"/>
            <w:vMerge w:val="restart"/>
            <w:tcBorders>
              <w:top w:val="nil"/>
              <w:left w:val="single" w:sz="8" w:space="0" w:color="auto"/>
              <w:bottom w:val="nil"/>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Объем производства продукции сельского хозяйства формируется как сумма продукции растениеводства и продукции животноводства, произведенной всеми сельхозпроизводителями (сельхоз организациями, крестьянскими (фермерскими) хозяйствами, индивидуальными предпринимателями, хозяйствами населения), в стоимостной оценке в фактически действовавших ценах с </w:t>
            </w:r>
            <w:proofErr w:type="spellStart"/>
            <w:r w:rsidRPr="00D228BD">
              <w:rPr>
                <w:sz w:val="16"/>
                <w:szCs w:val="16"/>
              </w:rPr>
              <w:t>досчетом</w:t>
            </w:r>
            <w:proofErr w:type="spellEnd"/>
            <w:r w:rsidRPr="00D228BD">
              <w:rPr>
                <w:sz w:val="16"/>
                <w:szCs w:val="16"/>
              </w:rPr>
              <w:t xml:space="preserve"> на скрываемое (занижаемое) производство сельскохозяйственной продукции сельскохозяйственными организациями,  крестьянскими (фермерскими) хозяйствами и индивидуальными предпринимателями. 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 планы по созданию новых предприятий и ликвидации действующих.                                     </w:t>
            </w:r>
            <w:r w:rsidRPr="00D228BD">
              <w:rPr>
                <w:b/>
                <w:bCs/>
                <w:sz w:val="16"/>
                <w:szCs w:val="16"/>
              </w:rPr>
              <w:t>Источники:</w:t>
            </w:r>
            <w:r w:rsidRPr="00D228BD">
              <w:rPr>
                <w:sz w:val="16"/>
                <w:szCs w:val="16"/>
              </w:rPr>
              <w:t xml:space="preserve"> БД ПМО URL:http://www.gks.ru Раздел "Сельское хозяйство" форма  </w:t>
            </w:r>
            <w:r w:rsidRPr="00D228BD">
              <w:rPr>
                <w:sz w:val="16"/>
                <w:szCs w:val="16"/>
              </w:rPr>
              <w:br/>
              <w:t>"Продукция сельского хозяйства (в фактически действовавших ценах)" и "Индекс производства продукции сельского хозяйства (в сопоставимых ценах; в процентах к предыдущему году)"</w:t>
            </w:r>
          </w:p>
        </w:tc>
      </w:tr>
      <w:tr w:rsidR="00B005E5" w:rsidRPr="00D228BD" w:rsidTr="00B005E5">
        <w:trPr>
          <w:trHeight w:val="106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101,0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100,9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101,9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102,3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102,2   </w:t>
            </w:r>
          </w:p>
        </w:tc>
        <w:tc>
          <w:tcPr>
            <w:tcW w:w="7217" w:type="dxa"/>
            <w:gridSpan w:val="3"/>
            <w:vMerge/>
            <w:tcBorders>
              <w:top w:val="nil"/>
              <w:left w:val="single" w:sz="8" w:space="0" w:color="auto"/>
              <w:bottom w:val="nil"/>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1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100,0   </w:t>
            </w:r>
          </w:p>
        </w:tc>
        <w:tc>
          <w:tcPr>
            <w:tcW w:w="7217" w:type="dxa"/>
            <w:gridSpan w:val="3"/>
            <w:vMerge/>
            <w:tcBorders>
              <w:top w:val="nil"/>
              <w:left w:val="single" w:sz="8" w:space="0" w:color="auto"/>
              <w:bottom w:val="nil"/>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79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1.1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Продукция растениеводства (в фактически действовавших ценах)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xml:space="preserve">Продукция растениеводства включает стоимость сырых продуктов, полученных от урожая отчетного года, и изменение стоимости незавершенного производства в растениеводстве (посадка и выращивание до плодоношения сельскохозяйственных культур и многолетних насаждений) от  начала к концу отчетного года.                                                                                                                 </w:t>
            </w:r>
            <w:r w:rsidRPr="00D228BD">
              <w:rPr>
                <w:b/>
                <w:bCs/>
                <w:sz w:val="16"/>
                <w:szCs w:val="16"/>
              </w:rPr>
              <w:t xml:space="preserve">Источники: </w:t>
            </w:r>
            <w:r w:rsidRPr="00D228BD">
              <w:rPr>
                <w:sz w:val="16"/>
                <w:szCs w:val="16"/>
              </w:rPr>
              <w:t>БД ПМО URL:http://www.gks.ru</w:t>
            </w:r>
            <w:r w:rsidRPr="00D228BD">
              <w:rPr>
                <w:b/>
                <w:bCs/>
                <w:sz w:val="16"/>
                <w:szCs w:val="16"/>
              </w:rPr>
              <w:t xml:space="preserve"> </w:t>
            </w:r>
            <w:r w:rsidRPr="00D228BD">
              <w:rPr>
                <w:sz w:val="16"/>
                <w:szCs w:val="16"/>
              </w:rPr>
              <w:t>(Раздел "Сельское хозяйство" форма Продукция растениеводства).</w:t>
            </w:r>
            <w:r w:rsidRPr="00D228BD">
              <w:rPr>
                <w:b/>
                <w:bCs/>
                <w:sz w:val="16"/>
                <w:szCs w:val="16"/>
              </w:rPr>
              <w:t xml:space="preserve">  </w:t>
            </w:r>
            <w:r w:rsidRPr="00D228BD">
              <w:rPr>
                <w:sz w:val="16"/>
                <w:szCs w:val="16"/>
              </w:rPr>
              <w:t>Продукция растениеводства (в фактически действовавших ценах), Индекс производства продукции растениеводства (в сопоставимых ценах; в процентах к предыдущему году)</w:t>
            </w: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 xml:space="preserve">Индекс производства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sz w:val="16"/>
                <w:szCs w:val="16"/>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sz w:val="16"/>
                <w:szCs w:val="16"/>
              </w:rPr>
            </w:pPr>
          </w:p>
        </w:tc>
      </w:tr>
      <w:tr w:rsidR="00B005E5" w:rsidRPr="00D228BD" w:rsidTr="00B005E5">
        <w:trPr>
          <w:trHeight w:val="525"/>
        </w:trPr>
        <w:tc>
          <w:tcPr>
            <w:tcW w:w="693" w:type="dxa"/>
            <w:tcBorders>
              <w:top w:val="nil"/>
              <w:left w:val="single" w:sz="8" w:space="0" w:color="auto"/>
              <w:bottom w:val="nil"/>
              <w:right w:val="single" w:sz="8" w:space="0" w:color="auto"/>
            </w:tcBorders>
            <w:shd w:val="clear" w:color="auto" w:fill="auto"/>
            <w:hideMark/>
          </w:tcPr>
          <w:p w:rsidR="00D228BD" w:rsidRPr="00D228BD" w:rsidRDefault="00D228BD" w:rsidP="00B005E5">
            <w:pPr>
              <w:rPr>
                <w:color w:val="000000"/>
                <w:sz w:val="16"/>
                <w:szCs w:val="16"/>
              </w:rPr>
            </w:pPr>
            <w:r w:rsidRPr="00D228BD">
              <w:rPr>
                <w:color w:val="000000"/>
                <w:sz w:val="16"/>
                <w:szCs w:val="16"/>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sz w:val="16"/>
                <w:szCs w:val="16"/>
              </w:rPr>
            </w:pPr>
            <w:r w:rsidRPr="00D228BD">
              <w:rPr>
                <w:color w:val="000000"/>
                <w:sz w:val="16"/>
                <w:szCs w:val="16"/>
              </w:rPr>
              <w:t>в том числе</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tcBorders>
              <w:top w:val="nil"/>
              <w:left w:val="nil"/>
              <w:bottom w:val="nil"/>
              <w:right w:val="single" w:sz="8" w:space="0" w:color="auto"/>
            </w:tcBorders>
            <w:shd w:val="clear" w:color="auto" w:fill="auto"/>
            <w:hideMark/>
          </w:tcPr>
          <w:p w:rsidR="00D228BD" w:rsidRPr="00D228BD" w:rsidRDefault="00D228BD" w:rsidP="00B005E5">
            <w:pPr>
              <w:jc w:val="both"/>
              <w:rPr>
                <w:sz w:val="16"/>
                <w:szCs w:val="16"/>
              </w:rPr>
            </w:pPr>
            <w:r w:rsidRPr="00D228BD">
              <w:rPr>
                <w:sz w:val="16"/>
                <w:szCs w:val="16"/>
              </w:rPr>
              <w:t> </w:t>
            </w:r>
          </w:p>
        </w:tc>
      </w:tr>
      <w:tr w:rsidR="00B005E5" w:rsidRPr="00D228BD" w:rsidTr="00B005E5">
        <w:trPr>
          <w:trHeight w:val="570"/>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rPr>
                <w:color w:val="000000"/>
                <w:sz w:val="16"/>
                <w:szCs w:val="16"/>
              </w:rPr>
            </w:pPr>
            <w:r w:rsidRPr="00D228BD">
              <w:rPr>
                <w:color w:val="000000"/>
                <w:sz w:val="16"/>
                <w:szCs w:val="16"/>
              </w:rPr>
              <w:t>1.1.1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320"/>
              <w:rPr>
                <w:color w:val="000000"/>
                <w:sz w:val="16"/>
                <w:szCs w:val="16"/>
              </w:rPr>
            </w:pPr>
            <w:r w:rsidRPr="00D228BD">
              <w:rPr>
                <w:color w:val="000000"/>
                <w:sz w:val="16"/>
                <w:szCs w:val="16"/>
              </w:rPr>
              <w:t>В сельскохозяйственных организациях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sz w:val="16"/>
                <w:szCs w:val="16"/>
              </w:rPr>
            </w:pPr>
            <w:r w:rsidRPr="00D228BD">
              <w:rPr>
                <w:sz w:val="16"/>
                <w:szCs w:val="16"/>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w:t>
            </w:r>
          </w:p>
        </w:tc>
        <w:tc>
          <w:tcPr>
            <w:tcW w:w="7217" w:type="dxa"/>
            <w:gridSpan w:val="3"/>
            <w:vMerge w:val="restart"/>
            <w:tcBorders>
              <w:top w:val="single" w:sz="8" w:space="0" w:color="auto"/>
              <w:left w:val="single" w:sz="8" w:space="0" w:color="auto"/>
              <w:bottom w:val="single" w:sz="8" w:space="0" w:color="000000"/>
              <w:right w:val="single" w:sz="8" w:space="0" w:color="auto"/>
            </w:tcBorders>
            <w:shd w:val="clear" w:color="000000" w:fill="FFFFFF"/>
            <w:hideMark/>
          </w:tcPr>
          <w:p w:rsidR="00D228BD" w:rsidRPr="00D228BD" w:rsidRDefault="00D228BD" w:rsidP="00B005E5">
            <w:pPr>
              <w:rPr>
                <w:sz w:val="16"/>
                <w:szCs w:val="16"/>
              </w:rPr>
            </w:pPr>
            <w:r w:rsidRPr="00D228BD">
              <w:rPr>
                <w:sz w:val="16"/>
                <w:szCs w:val="16"/>
              </w:rPr>
              <w:t xml:space="preserve">Валовой сбор сельскохозяйственных культур по категориям хозяйств включает в себя объем собранной </w:t>
            </w:r>
            <w:proofErr w:type="gramStart"/>
            <w:r w:rsidRPr="00D228BD">
              <w:rPr>
                <w:sz w:val="16"/>
                <w:szCs w:val="16"/>
              </w:rPr>
              <w:t>продукции</w:t>
            </w:r>
            <w:proofErr w:type="gramEnd"/>
            <w:r w:rsidRPr="00D228BD">
              <w:rPr>
                <w:sz w:val="16"/>
                <w:szCs w:val="16"/>
              </w:rPr>
              <w:t xml:space="preserve">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 </w:t>
            </w:r>
            <w:r w:rsidRPr="00D228BD">
              <w:rPr>
                <w:b/>
                <w:bCs/>
                <w:sz w:val="16"/>
                <w:szCs w:val="16"/>
              </w:rPr>
              <w:t xml:space="preserve">Источники: </w:t>
            </w:r>
            <w:proofErr w:type="gramStart"/>
            <w:r w:rsidRPr="00D228BD">
              <w:rPr>
                <w:sz w:val="16"/>
                <w:szCs w:val="16"/>
              </w:rPr>
              <w:t>БД ПМО URL: http://www.gks.ru (Раздел "Сельское хозяйство" форма  Продукция растениеводства (в фактически действовавших ценах) Индекс производства продукции растениеводства (в сопоставимых ценах; в процентах к предыдущему году)</w:t>
            </w:r>
            <w:proofErr w:type="gramEnd"/>
          </w:p>
        </w:tc>
      </w:tr>
      <w:tr w:rsidR="00B005E5" w:rsidRPr="00D228BD" w:rsidTr="00B005E5">
        <w:trPr>
          <w:trHeight w:val="525"/>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Индекс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rPr>
                <w:color w:val="000000"/>
              </w:rPr>
            </w:pPr>
            <w:r w:rsidRPr="00D228BD">
              <w:rPr>
                <w:color w:val="000000"/>
              </w:rPr>
              <w:t>1.1.2</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В хозяйствах населения</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Индекс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840"/>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rPr>
                <w:color w:val="000000"/>
              </w:rPr>
            </w:pPr>
            <w:r w:rsidRPr="00D228BD">
              <w:rPr>
                <w:color w:val="000000"/>
              </w:rPr>
              <w:t>1.1.3</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 xml:space="preserve">В крестьянских (фермерских) хозяйствах и у индивидуальных предпринимателей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Индекс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795"/>
        </w:trPr>
        <w:tc>
          <w:tcPr>
            <w:tcW w:w="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rPr>
            </w:pPr>
            <w:r w:rsidRPr="00D228BD">
              <w:rPr>
                <w:color w:val="000000"/>
              </w:rPr>
              <w:t>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Продукция животноводства         (в фактически действовавших ценах)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146500,0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147 818,5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150 627,1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154 091,5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157 481,5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pPr>
            <w:r w:rsidRPr="00D228BD">
              <w:t xml:space="preserve">Продукция животноводства включает стоимость продукции, полученной в результате выращивания и хозяйственного использования сельскохозяйственных животных и птицы. </w:t>
            </w:r>
            <w:r w:rsidRPr="00D228BD">
              <w:rPr>
                <w:b/>
                <w:bCs/>
              </w:rPr>
              <w:t xml:space="preserve">Источники: </w:t>
            </w:r>
            <w:r w:rsidRPr="00D228BD">
              <w:t xml:space="preserve">БД ПМО URL: http://www.gks.ru (Раздел "Сельское хозяйство" форма Продукция животноводства).  </w:t>
            </w:r>
            <w:r w:rsidRPr="00D228BD">
              <w:br/>
              <w:t>Продукция животноводства (в фактически действовавших ценах)</w:t>
            </w:r>
            <w:r w:rsidRPr="00D228BD">
              <w:br/>
              <w:t>Индекс производства продукции животноводства (в сопоставимых ценах; в процентах к предыдущему году)</w:t>
            </w:r>
          </w:p>
        </w:tc>
      </w:tr>
      <w:tr w:rsidR="00B005E5" w:rsidRPr="00D228BD" w:rsidTr="00B005E5">
        <w:trPr>
          <w:trHeight w:val="1035"/>
        </w:trPr>
        <w:tc>
          <w:tcPr>
            <w:tcW w:w="693" w:type="dxa"/>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Индекс производства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101,0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100,9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101,9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102,3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sz w:val="16"/>
                <w:szCs w:val="16"/>
              </w:rPr>
            </w:pPr>
            <w:r w:rsidRPr="00D228BD">
              <w:rPr>
                <w:sz w:val="16"/>
                <w:szCs w:val="16"/>
              </w:rPr>
              <w:t xml:space="preserve">        102,2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495"/>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rPr>
                <w:color w:val="000000"/>
              </w:rPr>
            </w:pPr>
            <w:r w:rsidRPr="00D228BD">
              <w:rPr>
                <w:color w:val="000000"/>
              </w:rPr>
              <w:lastRenderedPageBreak/>
              <w:t>1.2.1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В сельскохозяйственных организациях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146500,0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147 818,5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150 627,1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154 091,5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157 481,5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r w:rsidRPr="00D228BD">
              <w:t xml:space="preserve">Валовой сбор сельскохозяйственных культур по категориям хозяйств включает в себя объем собранной </w:t>
            </w:r>
            <w:proofErr w:type="gramStart"/>
            <w:r w:rsidRPr="00D228BD">
              <w:t>продукции</w:t>
            </w:r>
            <w:proofErr w:type="gramEnd"/>
            <w:r w:rsidRPr="00D228BD">
              <w:t xml:space="preserve">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 </w:t>
            </w:r>
            <w:r w:rsidRPr="00D228BD">
              <w:rPr>
                <w:b/>
                <w:bCs/>
              </w:rPr>
              <w:t xml:space="preserve">Источники: </w:t>
            </w:r>
            <w:proofErr w:type="gramStart"/>
            <w:r w:rsidRPr="00D228BD">
              <w:t>БД ПМО URL: http://www.gks.ru (Раздел "Сельское хозяйство" форма Продукция животноводства (в фактически действовавших ценах), Индекс производства продукции животноводства (в сопоставимых ценах; в процентах к предыдущему году)</w:t>
            </w:r>
            <w:proofErr w:type="gramEnd"/>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Индекс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101,0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100,9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101,9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102,3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102,2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rPr>
                <w:color w:val="000000"/>
              </w:rPr>
            </w:pPr>
            <w:r w:rsidRPr="00D228BD">
              <w:rPr>
                <w:color w:val="000000"/>
              </w:rPr>
              <w:t>1.2.2</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В хозяйствах населения</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102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Индекс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825"/>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rPr>
                <w:color w:val="000000"/>
              </w:rPr>
            </w:pPr>
            <w:r w:rsidRPr="00D228BD">
              <w:rPr>
                <w:color w:val="000000"/>
              </w:rPr>
              <w:t>1.2.3</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 xml:space="preserve">В крестьянских (фермерских) хозяйствах и у индивидуальных предпринимателей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ind w:firstLineChars="200" w:firstLine="400"/>
              <w:rPr>
                <w:color w:val="000000"/>
              </w:rPr>
            </w:pPr>
            <w:r w:rsidRPr="00D228BD">
              <w:rPr>
                <w:color w:val="000000"/>
              </w:rPr>
              <w:t>Индекс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D228BD" w:rsidRPr="00D228BD" w:rsidTr="00B005E5">
        <w:trPr>
          <w:trHeight w:val="870"/>
        </w:trPr>
        <w:tc>
          <w:tcPr>
            <w:tcW w:w="14786" w:type="dxa"/>
            <w:gridSpan w:val="13"/>
            <w:tcBorders>
              <w:top w:val="single" w:sz="8" w:space="0" w:color="auto"/>
              <w:left w:val="nil"/>
              <w:bottom w:val="single" w:sz="8" w:space="0" w:color="auto"/>
              <w:right w:val="nil"/>
            </w:tcBorders>
            <w:shd w:val="clear" w:color="auto" w:fill="auto"/>
            <w:vAlign w:val="bottom"/>
            <w:hideMark/>
          </w:tcPr>
          <w:p w:rsidR="00D228BD" w:rsidRPr="00D228BD" w:rsidRDefault="00D228BD" w:rsidP="00B005E5">
            <w:pPr>
              <w:jc w:val="center"/>
              <w:rPr>
                <w:b/>
                <w:bCs/>
                <w:color w:val="000000"/>
              </w:rPr>
            </w:pPr>
            <w:r w:rsidRPr="00D228BD">
              <w:rPr>
                <w:b/>
                <w:bCs/>
                <w:color w:val="000000"/>
              </w:rPr>
              <w:t>Таблица 2 — Форма «Основные показатели прогноза социально-экономического развития муниципального образования на2016 год (очередной финансовый год) и плановый период 2017-2019 годов (на среднесрочный период)» (продолжение)</w:t>
            </w:r>
          </w:p>
        </w:tc>
      </w:tr>
      <w:tr w:rsidR="00D228BD" w:rsidRPr="00D228BD" w:rsidTr="00B005E5">
        <w:trPr>
          <w:trHeight w:val="45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 </w:t>
            </w:r>
            <w:proofErr w:type="gramStart"/>
            <w:r w:rsidRPr="00D228BD">
              <w:rPr>
                <w:b/>
                <w:bCs/>
                <w:color w:val="000000"/>
              </w:rPr>
              <w:t>п</w:t>
            </w:r>
            <w:proofErr w:type="gramEnd"/>
            <w:r w:rsidRPr="00D228BD">
              <w:rPr>
                <w:b/>
                <w:bCs/>
                <w:color w:val="000000"/>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Пояснение по заполнению формы</w:t>
            </w:r>
          </w:p>
        </w:tc>
      </w:tr>
      <w:tr w:rsidR="00B005E5" w:rsidRPr="00D228BD" w:rsidTr="00B005E5">
        <w:trPr>
          <w:trHeight w:val="31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rPr>
            </w:pPr>
            <w:r w:rsidRPr="00D228BD">
              <w:rPr>
                <w:b/>
                <w:bCs/>
              </w:rPr>
              <w:t>V</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rPr>
            </w:pPr>
            <w:r w:rsidRPr="00D228BD">
              <w:rPr>
                <w:b/>
                <w:bCs/>
              </w:rPr>
              <w:t>Производство важнейших видов продукции в натуральном выражении</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Валовой сбор зерна (в весе после доработки)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val="restart"/>
            <w:tcBorders>
              <w:top w:val="single" w:sz="8" w:space="0" w:color="auto"/>
              <w:left w:val="single" w:sz="8" w:space="0" w:color="auto"/>
              <w:bottom w:val="nil"/>
              <w:right w:val="single" w:sz="8" w:space="0" w:color="auto"/>
            </w:tcBorders>
            <w:shd w:val="clear" w:color="auto" w:fill="auto"/>
            <w:hideMark/>
          </w:tcPr>
          <w:p w:rsidR="00D228BD" w:rsidRPr="00D228BD" w:rsidRDefault="00D228BD" w:rsidP="00B005E5">
            <w:pPr>
              <w:jc w:val="both"/>
            </w:pPr>
            <w:proofErr w:type="gramStart"/>
            <w:r w:rsidRPr="00D228BD">
              <w:t>Включает продукцию, произведенную предприятием (независимо от вида основной деятельности) как из собственных сырья и материалов, так и из неоплачиваемых сырья и материалов заказчика, предназначенную для отпуска 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выданную своим работникам в счет оплаты труда, а также израсходованную на собственные производственные</w:t>
            </w:r>
            <w:proofErr w:type="gramEnd"/>
            <w:r w:rsidRPr="00D228BD">
              <w:t xml:space="preserve"> нужды. </w:t>
            </w:r>
            <w:r w:rsidRPr="00D228BD">
              <w:lastRenderedPageBreak/>
              <w:t>Данные приводятся в соответствии с Общероссийским классификатором продукции по видам экономической деятельности. При прогнозировании значений показателей учитываются планы производственной деятельности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уровень спроса на продукцию.  Источником данных могут служить выборочные опросы предприятий, расположенных на территории района.</w:t>
            </w: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Валовой сбор картофеля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Валовой сбор овощей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lastRenderedPageBreak/>
              <w:t>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Скот и птица на убой (в живом весе)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732,5</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       739,1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       753,1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         770,5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xml:space="preserve">        787,4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lastRenderedPageBreak/>
              <w:t>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Молоко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Яйца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proofErr w:type="gramStart"/>
            <w:r w:rsidRPr="00D228BD">
              <w:t>Млн</w:t>
            </w:r>
            <w:proofErr w:type="gramEnd"/>
            <w:r w:rsidRPr="00D228BD">
              <w:t xml:space="preserve"> штук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Мясо, включая субпродукты 1 категории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Цельномолочная продукция (в пересчете на молоко)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9</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Мясо и субпродукты пищевые убойных животных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10</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Мясо и субпродукты пищевые домашней птицы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Масло сливочное и пасты масляные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Масло подсолнечное нерафинированное и его фракции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Рыба и продукты рыбные переработанные и консервированные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Вина столовые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Тыс. </w:t>
            </w:r>
            <w:proofErr w:type="spellStart"/>
            <w:r w:rsidRPr="00D228BD">
              <w:t>дкл</w:t>
            </w:r>
            <w:proofErr w:type="spellEnd"/>
            <w:r w:rsidRPr="00D228BD">
              <w:t>.</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Напитки слабоалкогольные с содержанием этилового спирта не более 9 %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Тыс. </w:t>
            </w:r>
            <w:proofErr w:type="spellStart"/>
            <w:r w:rsidRPr="00D228BD">
              <w:t>дкл</w:t>
            </w:r>
            <w:proofErr w:type="spellEnd"/>
            <w:r w:rsidRPr="00D228BD">
              <w:t>.</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Трикотажные изделия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Млн. шт.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Обувь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Млн. пар</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18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lastRenderedPageBreak/>
              <w:t>23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Млн. куб. м</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Бумага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Бензин автомобильный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Млн.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Топливо дизельное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Млн.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Масла нефтяные смазочные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Мазут топочный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Млн.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29</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Удобрения минеральные или химические в пересчете на 100% питательных веществ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30</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Полимеры этилена в первичных формах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10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Портландцемент, цемент глиноземистый, цемент шлаковый и аналогичные цементы гидравлические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Тыс. тонн</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Кирпич строительный (включая камни) из цемента, бетона или </w:t>
            </w:r>
            <w:r w:rsidRPr="00D228BD">
              <w:lastRenderedPageBreak/>
              <w:t>искусственного камня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lastRenderedPageBreak/>
              <w:t>Млн. условных кирпичей</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auto" w:fill="auto"/>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4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lastRenderedPageBreak/>
              <w:t>39</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Автомобили легковые</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Тыс. шт.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000000" w:fill="FFFFFF"/>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4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40</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Электроэнергия</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Млрд. кВт</w:t>
            </w:r>
            <w:proofErr w:type="gramStart"/>
            <w:r w:rsidRPr="00D228BD">
              <w:t>.</w:t>
            </w:r>
            <w:proofErr w:type="gramEnd"/>
            <w:r w:rsidRPr="00D228BD">
              <w:t> </w:t>
            </w:r>
            <w:proofErr w:type="gramStart"/>
            <w:r w:rsidRPr="00D228BD">
              <w:t>ч</w:t>
            </w:r>
            <w:proofErr w:type="gramEnd"/>
            <w:r w:rsidRPr="00D228BD">
              <w:t>.</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4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В том числе </w:t>
            </w:r>
            <w:proofErr w:type="gramStart"/>
            <w:r w:rsidRPr="00D228BD">
              <w:t>произведенная</w:t>
            </w:r>
            <w:proofErr w:type="gramEnd"/>
            <w:r w:rsidRPr="00D228BD">
              <w:t>:</w:t>
            </w:r>
          </w:p>
        </w:tc>
        <w:tc>
          <w:tcPr>
            <w:tcW w:w="1279" w:type="dxa"/>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c>
          <w:tcPr>
            <w:tcW w:w="867" w:type="dxa"/>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c>
          <w:tcPr>
            <w:tcW w:w="816" w:type="dxa"/>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c>
          <w:tcPr>
            <w:tcW w:w="650" w:type="dxa"/>
            <w:gridSpan w:val="2"/>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c>
          <w:tcPr>
            <w:tcW w:w="650" w:type="dxa"/>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c>
          <w:tcPr>
            <w:tcW w:w="607" w:type="dxa"/>
            <w:gridSpan w:val="2"/>
            <w:tcBorders>
              <w:top w:val="nil"/>
              <w:left w:val="nil"/>
              <w:bottom w:val="nil"/>
              <w:right w:val="nil"/>
            </w:tcBorders>
            <w:shd w:val="clear" w:color="000000" w:fill="FFFFFF"/>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4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40.1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атомными электростанциями</w:t>
            </w:r>
          </w:p>
        </w:tc>
        <w:tc>
          <w:tcPr>
            <w:tcW w:w="1279" w:type="dxa"/>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Млрд. кВт</w:t>
            </w:r>
            <w:proofErr w:type="gramStart"/>
            <w:r w:rsidRPr="00D228BD">
              <w:t>.</w:t>
            </w:r>
            <w:proofErr w:type="gramEnd"/>
            <w:r w:rsidRPr="00D228BD">
              <w:t> </w:t>
            </w:r>
            <w:proofErr w:type="gramStart"/>
            <w:r w:rsidRPr="00D228BD">
              <w:t>ч</w:t>
            </w:r>
            <w:proofErr w:type="gramEnd"/>
            <w:r w:rsidRPr="00D228BD">
              <w:t>.</w:t>
            </w:r>
          </w:p>
        </w:tc>
        <w:tc>
          <w:tcPr>
            <w:tcW w:w="867" w:type="dxa"/>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816" w:type="dxa"/>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gridSpan w:val="2"/>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07" w:type="dxa"/>
            <w:gridSpan w:val="2"/>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45"/>
        </w:trPr>
        <w:tc>
          <w:tcPr>
            <w:tcW w:w="693" w:type="dxa"/>
            <w:tcBorders>
              <w:top w:val="nil"/>
              <w:left w:val="single" w:sz="8" w:space="0" w:color="auto"/>
              <w:bottom w:val="nil"/>
              <w:right w:val="single" w:sz="8" w:space="0" w:color="auto"/>
            </w:tcBorders>
            <w:shd w:val="clear" w:color="000000" w:fill="FFFFFF"/>
            <w:hideMark/>
          </w:tcPr>
          <w:p w:rsidR="00D228BD" w:rsidRPr="00D228BD" w:rsidRDefault="00D228BD" w:rsidP="00B005E5">
            <w:pPr>
              <w:jc w:val="both"/>
            </w:pPr>
            <w:r w:rsidRPr="00D228BD">
              <w:t>40.2</w:t>
            </w:r>
          </w:p>
        </w:tc>
        <w:tc>
          <w:tcPr>
            <w:tcW w:w="2007" w:type="dxa"/>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тепловыми электростанциями</w:t>
            </w:r>
          </w:p>
        </w:tc>
        <w:tc>
          <w:tcPr>
            <w:tcW w:w="1279" w:type="dxa"/>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Млрд. кВт</w:t>
            </w:r>
            <w:proofErr w:type="gramStart"/>
            <w:r w:rsidRPr="00D228BD">
              <w:t>.</w:t>
            </w:r>
            <w:proofErr w:type="gramEnd"/>
            <w:r w:rsidRPr="00D228BD">
              <w:t> </w:t>
            </w:r>
            <w:proofErr w:type="gramStart"/>
            <w:r w:rsidRPr="00D228BD">
              <w:t>ч</w:t>
            </w:r>
            <w:proofErr w:type="gramEnd"/>
            <w:r w:rsidRPr="00D228BD">
              <w:t>.</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345"/>
        </w:trPr>
        <w:tc>
          <w:tcPr>
            <w:tcW w:w="693" w:type="dxa"/>
            <w:tcBorders>
              <w:top w:val="single" w:sz="8" w:space="0" w:color="auto"/>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40.3</w:t>
            </w:r>
          </w:p>
        </w:tc>
        <w:tc>
          <w:tcPr>
            <w:tcW w:w="2007" w:type="dxa"/>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гидроэлектростанциями</w:t>
            </w:r>
          </w:p>
        </w:tc>
        <w:tc>
          <w:tcPr>
            <w:tcW w:w="1279" w:type="dxa"/>
            <w:tcBorders>
              <w:top w:val="single" w:sz="8" w:space="0" w:color="auto"/>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Млрд. кВт</w:t>
            </w:r>
            <w:proofErr w:type="gramStart"/>
            <w:r w:rsidRPr="00D228BD">
              <w:t>.</w:t>
            </w:r>
            <w:proofErr w:type="gramEnd"/>
            <w:r w:rsidRPr="00D228BD">
              <w:t> </w:t>
            </w:r>
            <w:proofErr w:type="gramStart"/>
            <w:r w:rsidRPr="00D228BD">
              <w:t>ч</w:t>
            </w:r>
            <w:proofErr w:type="gramEnd"/>
            <w:r w:rsidRPr="00D228BD">
              <w:t>.</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7217" w:type="dxa"/>
            <w:gridSpan w:val="3"/>
            <w:vMerge/>
            <w:tcBorders>
              <w:top w:val="single" w:sz="8" w:space="0" w:color="auto"/>
              <w:left w:val="single" w:sz="8" w:space="0" w:color="auto"/>
              <w:bottom w:val="nil"/>
              <w:right w:val="single" w:sz="8" w:space="0" w:color="auto"/>
            </w:tcBorders>
            <w:vAlign w:val="center"/>
            <w:hideMark/>
          </w:tcPr>
          <w:p w:rsidR="00D228BD" w:rsidRPr="00D228BD" w:rsidRDefault="00D228BD" w:rsidP="00B005E5"/>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Другие виды продукции (указать какие)</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В натуральном выражении</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607" w:type="dxa"/>
            <w:gridSpan w:val="2"/>
            <w:tcBorders>
              <w:top w:val="nil"/>
              <w:left w:val="nil"/>
              <w:bottom w:val="single" w:sz="8" w:space="0" w:color="auto"/>
              <w:right w:val="nil"/>
            </w:tcBorders>
            <w:shd w:val="clear" w:color="000000" w:fill="FFFFFF"/>
            <w:hideMark/>
          </w:tcPr>
          <w:p w:rsidR="00D228BD" w:rsidRPr="00D228BD" w:rsidRDefault="00D228BD" w:rsidP="00B005E5">
            <w:pPr>
              <w:jc w:val="both"/>
            </w:pPr>
            <w:r w:rsidRPr="00D228BD">
              <w:t> </w:t>
            </w:r>
          </w:p>
        </w:tc>
        <w:tc>
          <w:tcPr>
            <w:tcW w:w="7217" w:type="dxa"/>
            <w:gridSpan w:val="3"/>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r>
      <w:tr w:rsidR="00D228BD" w:rsidRPr="00D228BD" w:rsidTr="00B005E5">
        <w:trPr>
          <w:trHeight w:val="780"/>
        </w:trPr>
        <w:tc>
          <w:tcPr>
            <w:tcW w:w="14786" w:type="dxa"/>
            <w:gridSpan w:val="13"/>
            <w:tcBorders>
              <w:top w:val="nil"/>
              <w:left w:val="nil"/>
              <w:bottom w:val="single" w:sz="8" w:space="0" w:color="auto"/>
              <w:right w:val="nil"/>
            </w:tcBorders>
            <w:shd w:val="clear" w:color="auto" w:fill="auto"/>
            <w:vAlign w:val="bottom"/>
            <w:hideMark/>
          </w:tcPr>
          <w:p w:rsidR="00D228BD" w:rsidRPr="00D228BD" w:rsidRDefault="00D228BD" w:rsidP="00B005E5">
            <w:pPr>
              <w:jc w:val="center"/>
              <w:rPr>
                <w:b/>
                <w:bCs/>
                <w:color w:val="000000"/>
              </w:rPr>
            </w:pPr>
            <w:r w:rsidRPr="00D228BD">
              <w:rPr>
                <w:b/>
                <w:bCs/>
                <w:color w:val="000000"/>
              </w:rPr>
              <w:t>Таблица 2 — Форма «Основные показатели прогноза социально-экономического развития муниципального образования на 2016 год (очередной финансовый год) и плановый период 2017-2019 годов (на среднесрочный период)» (продолжение)</w:t>
            </w:r>
          </w:p>
        </w:tc>
      </w:tr>
      <w:tr w:rsidR="00D228BD" w:rsidRPr="00D228BD" w:rsidTr="00B005E5">
        <w:trPr>
          <w:trHeight w:val="54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 </w:t>
            </w:r>
            <w:proofErr w:type="gramStart"/>
            <w:r w:rsidRPr="00D228BD">
              <w:rPr>
                <w:b/>
                <w:bCs/>
                <w:color w:val="000000"/>
              </w:rPr>
              <w:t>п</w:t>
            </w:r>
            <w:proofErr w:type="gramEnd"/>
            <w:r w:rsidRPr="00D228BD">
              <w:rPr>
                <w:b/>
                <w:bCs/>
                <w:color w:val="000000"/>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Пояснение по заполнению формы</w:t>
            </w:r>
          </w:p>
        </w:tc>
      </w:tr>
      <w:tr w:rsidR="00B005E5" w:rsidRPr="00D228BD" w:rsidTr="00B005E5">
        <w:trPr>
          <w:trHeight w:val="31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VI</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color w:val="000000"/>
              </w:rPr>
            </w:pPr>
            <w:r w:rsidRPr="00D228BD">
              <w:rPr>
                <w:b/>
                <w:bCs/>
                <w:color w:val="000000"/>
              </w:rPr>
              <w:t>Потребительский рынок</w:t>
            </w:r>
          </w:p>
        </w:tc>
      </w:tr>
      <w:tr w:rsidR="00B005E5" w:rsidRPr="00D228BD" w:rsidTr="00B005E5">
        <w:trPr>
          <w:trHeight w:val="574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rPr>
            </w:pPr>
            <w:r w:rsidRPr="00D228BD">
              <w:rPr>
                <w:color w:val="000000"/>
              </w:rPr>
              <w:lastRenderedPageBreak/>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Оборот розничной торговли (без субъектов малого предпринимательства)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67381,0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67 987,4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69 279,2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70 872,6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72 431,8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pPr>
            <w:r w:rsidRPr="00D228BD">
              <w:t xml:space="preserve">Оборот розничной торговли –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физических лиц без открытия счета, посредством платежных карт (электронных денег). 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Не включается стоимость товаров, проданных (отпущенных) из розничной торговой сети юридическим лицам (в том числе организациям социальной сферы, </w:t>
            </w:r>
            <w:proofErr w:type="spellStart"/>
            <w:r w:rsidRPr="00D228BD">
              <w:t>спецпотребителям</w:t>
            </w:r>
            <w:proofErr w:type="spellEnd"/>
            <w:r w:rsidRPr="00D228BD">
              <w:t xml:space="preserve"> и т.п.) и индивидуальным предпринимателям, и оборот общественного питания. Сведения приводятся по организациям, не относящимся к субъектам малого предпринимательства, в фактических продажных ценах, включающих  торговую наценку, налог на добавленную стоимость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розничной торговли, 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w:t>
            </w:r>
            <w:r w:rsidRPr="00D228BD">
              <w:rPr>
                <w:b/>
                <w:bCs/>
              </w:rPr>
              <w:t xml:space="preserve">                                                                              Источники: </w:t>
            </w:r>
            <w:proofErr w:type="gramStart"/>
            <w:r w:rsidRPr="00D228BD">
              <w:t>БД "Официальная статистика" URL: http://region-stat.plo.lan/ (Раздел "Показатели МО/год/квартал 217 МО", файл:</w:t>
            </w:r>
            <w:proofErr w:type="gramEnd"/>
            <w:r w:rsidRPr="00D228BD">
              <w:t xml:space="preserve">  Оборот розничной торговли, общественного питания и объем платных услуг населению по организациям Ленинградской области p1-t3m.xls) </w:t>
            </w:r>
            <w:r w:rsidRPr="00D228BD">
              <w:rPr>
                <w:i/>
                <w:iCs/>
              </w:rPr>
              <w:t>или</w:t>
            </w:r>
            <w:r w:rsidRPr="00D228BD">
              <w:rPr>
                <w:b/>
                <w:bCs/>
              </w:rPr>
              <w:t xml:space="preserve"> </w:t>
            </w:r>
            <w:r w:rsidRPr="00D228BD">
              <w:t>БД ПМО URL:http://www.gks.ru (Раздел "Розничная торговля и общественное питание" форма Оборот розничной торговли (без субъектов малого предпринимательства)</w:t>
            </w:r>
          </w:p>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Оборот розничной торговли к предыдущему году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в сопоставимых ценах</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91,8</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100,9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101,9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102,5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102,2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8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к предыдущему году</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696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rPr>
            </w:pPr>
            <w:r w:rsidRPr="00D228BD">
              <w:rPr>
                <w:color w:val="000000"/>
              </w:rPr>
              <w:lastRenderedPageBreak/>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Оборот общественного питания (без субъектов малого предпринимательства)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91,8</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92,6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94,4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96,7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98,9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pPr>
            <w:r w:rsidRPr="00D228BD">
              <w:t xml:space="preserve">Оборот общественного питания - 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Включается стоимость кулинарной продукции и покупных товаров, проданных (отпущенных): работникам организаций с последующим удержанием из заработной платы; на дом по заказам населения; на рабочие места по заказам организаций и индивидуальных предпринимателей; транспортным организациям в пути следования сухопутного, воздушного, водного транспорта; </w:t>
            </w:r>
            <w:proofErr w:type="gramStart"/>
            <w:r w:rsidRPr="00D228BD">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и т.п. в объеме фактической стоимости питания; учащимся школ за счет родительской платы, а также в столовых школ, техникумов, высших учебных заведений и других образовательных учреждениях за наличный расчет.</w:t>
            </w:r>
            <w:proofErr w:type="gramEnd"/>
            <w:r w:rsidRPr="00D228BD">
              <w:t xml:space="preserve"> Сведения приводятся по организациям, не относящимся к субъектам малого предпринимательства, в фактических продажных ценах, включающих наценку общественного питания, налог на добавленную стоимость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торжеств). </w:t>
            </w:r>
            <w:r w:rsidRPr="00D228BD">
              <w:rPr>
                <w:b/>
                <w:bCs/>
              </w:rPr>
              <w:t xml:space="preserve">Источники:  </w:t>
            </w:r>
            <w:r w:rsidRPr="00D228BD">
              <w:t xml:space="preserve"> </w:t>
            </w:r>
            <w:proofErr w:type="gramStart"/>
            <w:r w:rsidRPr="00D228BD">
              <w:t>БД "Официальная статистика" URL: http://region-stat.plo.lan/ (Раздел "Показатели МО/год/квартал 217 МО", файл:</w:t>
            </w:r>
            <w:proofErr w:type="gramEnd"/>
            <w:r w:rsidRPr="00D228BD">
              <w:t xml:space="preserve">  </w:t>
            </w:r>
            <w:proofErr w:type="gramStart"/>
            <w:r w:rsidRPr="00D228BD">
              <w:t>Оборот розничной торговли, общественного питания и объем платных услуг населению по организациям Ленинградской области p1-t3m.xls) или БД ПМО URL:http://www.gks.ru (Раздел "Розничная торговля и общественное питание" форма Оборот общественного питания)</w:t>
            </w:r>
            <w:proofErr w:type="gramEnd"/>
          </w:p>
        </w:tc>
      </w:tr>
      <w:tr w:rsidR="00B005E5" w:rsidRPr="00D228BD" w:rsidTr="00B005E5">
        <w:trPr>
          <w:trHeight w:val="55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Оборот общественного питания к предыдущему году</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в сопоставимых ценах</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90,1</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100,9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101,9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102,5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102,2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75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к предыдущему году</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3450"/>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r w:rsidRPr="00D228BD">
              <w:lastRenderedPageBreak/>
              <w:t>3</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Объем платных услуг населению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pPr>
            <w:r w:rsidRPr="00D228BD">
              <w:t xml:space="preserve">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w:t>
            </w:r>
            <w:proofErr w:type="gramStart"/>
            <w:r w:rsidRPr="00D228BD">
              <w:t>Показатель включает: бытовые, транспортные, услуги 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другие.</w:t>
            </w:r>
            <w:proofErr w:type="gramEnd"/>
            <w:r w:rsidRPr="00D228BD">
              <w:t xml:space="preserve"> При прогнозировании значений показателя учитываются ожидаемые тенденции изменения реальных денежных доходов населения,  развития сети организаций, оказывающих населению платные услуги, тарифная политика, изменения в структуре оказания платных услуг.                                                                                                  </w:t>
            </w:r>
            <w:r w:rsidRPr="00D228BD">
              <w:rPr>
                <w:b/>
                <w:bCs/>
              </w:rPr>
              <w:t xml:space="preserve">Источник: </w:t>
            </w:r>
            <w:r w:rsidRPr="00D228BD">
              <w:t xml:space="preserve"> </w:t>
            </w:r>
            <w:proofErr w:type="gramStart"/>
            <w:r w:rsidRPr="00D228BD">
              <w:t>БД "Официальная статистика" URL: http://region-stat.plo.lan/ (Раздел "Показатели МО/выбрать год/квартал 217 МО", файл:</w:t>
            </w:r>
            <w:proofErr w:type="gramEnd"/>
            <w:r w:rsidRPr="00D228BD">
              <w:t xml:space="preserve">  </w:t>
            </w:r>
            <w:proofErr w:type="gramStart"/>
            <w:r w:rsidRPr="00D228BD">
              <w:t xml:space="preserve">Оборот розничной торговли, общественного питания и объем платных услуг населению по организациям Ленинградской области p1-t3m.xls) </w:t>
            </w:r>
            <w:proofErr w:type="gramEnd"/>
          </w:p>
        </w:tc>
      </w:tr>
      <w:tr w:rsidR="00B005E5" w:rsidRPr="00D228BD" w:rsidTr="00B005E5">
        <w:trPr>
          <w:trHeight w:val="55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Объем платных услуг населению к предыдущему году</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в сопоставимых ценах</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5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к предыдущему году</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D228BD" w:rsidRPr="00D228BD" w:rsidTr="00B005E5">
        <w:trPr>
          <w:trHeight w:val="855"/>
        </w:trPr>
        <w:tc>
          <w:tcPr>
            <w:tcW w:w="14786" w:type="dxa"/>
            <w:gridSpan w:val="13"/>
            <w:tcBorders>
              <w:top w:val="nil"/>
              <w:left w:val="nil"/>
              <w:bottom w:val="single" w:sz="8" w:space="0" w:color="auto"/>
              <w:right w:val="nil"/>
            </w:tcBorders>
            <w:shd w:val="clear" w:color="000000" w:fill="FFFFFF"/>
            <w:vAlign w:val="bottom"/>
            <w:hideMark/>
          </w:tcPr>
          <w:p w:rsidR="00D228BD" w:rsidRPr="00D228BD" w:rsidRDefault="00D228BD" w:rsidP="00B005E5">
            <w:pPr>
              <w:jc w:val="center"/>
              <w:rPr>
                <w:b/>
                <w:bCs/>
              </w:rPr>
            </w:pPr>
            <w:r w:rsidRPr="00D228BD">
              <w:rPr>
                <w:b/>
                <w:bCs/>
              </w:rPr>
              <w:t>Таблица 2 — Форма «Основные показатели прогноза социально-экономического развития муниципального образования на 2016год (очередной финансовый год) и плановый период 2017-2019 годов (на среднесрочный период)» (продолжение)</w:t>
            </w:r>
          </w:p>
        </w:tc>
      </w:tr>
      <w:tr w:rsidR="00D228BD" w:rsidRPr="00D228BD" w:rsidTr="00B005E5">
        <w:trPr>
          <w:trHeight w:val="495"/>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b/>
                <w:bCs/>
              </w:rPr>
            </w:pPr>
            <w:r w:rsidRPr="00D228BD">
              <w:rPr>
                <w:b/>
                <w:bCs/>
              </w:rPr>
              <w:t>№ </w:t>
            </w:r>
            <w:proofErr w:type="gramStart"/>
            <w:r w:rsidRPr="00D228BD">
              <w:rPr>
                <w:b/>
                <w:bCs/>
              </w:rPr>
              <w:t>п</w:t>
            </w:r>
            <w:proofErr w:type="gramEnd"/>
            <w:r w:rsidRPr="00D228BD">
              <w:rPr>
                <w:b/>
                <w:bCs/>
              </w:rPr>
              <w:t>/п</w:t>
            </w:r>
          </w:p>
        </w:tc>
        <w:tc>
          <w:tcPr>
            <w:tcW w:w="200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BD" w:rsidRPr="00D228BD" w:rsidRDefault="00D228BD" w:rsidP="00B005E5">
            <w:pPr>
              <w:jc w:val="center"/>
              <w:rPr>
                <w:b/>
                <w:bCs/>
              </w:rPr>
            </w:pPr>
            <w:r w:rsidRPr="00D228BD">
              <w:rPr>
                <w:b/>
                <w:bCs/>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BD" w:rsidRPr="00D228BD" w:rsidRDefault="00D228BD" w:rsidP="00B005E5">
            <w:pPr>
              <w:jc w:val="center"/>
              <w:rPr>
                <w:b/>
                <w:bCs/>
              </w:rPr>
            </w:pPr>
            <w:r w:rsidRPr="00D228BD">
              <w:rPr>
                <w:b/>
                <w:bCs/>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vAlign w:val="bottom"/>
            <w:hideMark/>
          </w:tcPr>
          <w:p w:rsidR="00D228BD" w:rsidRPr="00D228BD" w:rsidRDefault="00D228BD" w:rsidP="00B005E5">
            <w:pPr>
              <w:jc w:val="center"/>
              <w:rPr>
                <w:b/>
                <w:bCs/>
              </w:rPr>
            </w:pPr>
            <w:r w:rsidRPr="00D228BD">
              <w:rPr>
                <w:b/>
                <w:bCs/>
              </w:rPr>
              <w:t>Пояснение по заполнению формы</w:t>
            </w:r>
          </w:p>
        </w:tc>
      </w:tr>
      <w:tr w:rsidR="00B005E5" w:rsidRPr="00D228BD" w:rsidTr="00B005E5">
        <w:trPr>
          <w:trHeight w:val="31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b/>
                <w:bCs/>
              </w:rPr>
            </w:pPr>
            <w:r w:rsidRPr="00D228BD">
              <w:rPr>
                <w:b/>
                <w:bCs/>
              </w:rPr>
              <w:t>VII</w:t>
            </w:r>
          </w:p>
        </w:tc>
        <w:tc>
          <w:tcPr>
            <w:tcW w:w="14093" w:type="dxa"/>
            <w:gridSpan w:val="12"/>
            <w:tcBorders>
              <w:top w:val="single" w:sz="8" w:space="0" w:color="auto"/>
              <w:left w:val="nil"/>
              <w:bottom w:val="single" w:sz="8" w:space="0" w:color="auto"/>
              <w:right w:val="single" w:sz="8" w:space="0" w:color="000000"/>
            </w:tcBorders>
            <w:shd w:val="clear" w:color="000000" w:fill="FFFFFF"/>
            <w:hideMark/>
          </w:tcPr>
          <w:p w:rsidR="00D228BD" w:rsidRPr="00D228BD" w:rsidRDefault="00D228BD" w:rsidP="00B005E5">
            <w:pPr>
              <w:jc w:val="both"/>
              <w:rPr>
                <w:b/>
                <w:bCs/>
              </w:rPr>
            </w:pPr>
            <w:r w:rsidRPr="00D228BD">
              <w:rPr>
                <w:b/>
                <w:bCs/>
              </w:rPr>
              <w:t>Инвестиции</w:t>
            </w:r>
          </w:p>
        </w:tc>
      </w:tr>
      <w:tr w:rsidR="00B005E5" w:rsidRPr="00D228BD" w:rsidTr="00B005E5">
        <w:trPr>
          <w:trHeight w:val="1260"/>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r w:rsidRPr="00D228BD">
              <w:t>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Инвестиции в основной капитал, осуществляемые организациями, находящимися на территории муниципального образования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pStyle w:val="xl65"/>
              <w:pBdr>
                <w:bottom w:val="none" w:sz="0" w:space="0" w:color="auto"/>
                <w:right w:val="none" w:sz="0" w:space="0" w:color="auto"/>
              </w:pBdr>
              <w:spacing w:before="0" w:beforeAutospacing="0" w:after="0" w:afterAutospacing="0"/>
              <w:textAlignment w:val="auto"/>
              <w:rPr>
                <w:rFonts w:ascii="Times New Roman" w:hAnsi="Times New Roman" w:cs="Times New Roman"/>
              </w:rPr>
            </w:pPr>
            <w:r w:rsidRPr="00D228BD">
              <w:rPr>
                <w:rFonts w:ascii="Times New Roman" w:hAnsi="Times New Roman" w:cs="Times New Roman"/>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22626,0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7 394,3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8 380,4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pPr>
            <w:r w:rsidRPr="00D228BD">
              <w:t xml:space="preserve">Отражаются инвестиции в основной капитал, осуществляемые всеми юридическими лицами (кроме субъектов малого предпринимательства)  -  коммерческими и некоммерческими организациями всех форм собственности, осуществляющими все виды экономической деятельности, расположенными на территории муниципального образования.                                                   </w:t>
            </w:r>
            <w:r w:rsidRPr="00D228BD">
              <w:rPr>
                <w:b/>
                <w:bCs/>
              </w:rPr>
              <w:t>Источники:</w:t>
            </w:r>
            <w:r w:rsidRPr="00D228BD">
              <w:t xml:space="preserve">  БД "Официальная статистика" URL: http://region-stat.plo.lan/ (Раздел "Показатели МО/выбрать год/квартал 217 МО", файл Инвестиции в основной капитал p2-t4-1.xls) </w:t>
            </w:r>
            <w:r w:rsidRPr="00D228BD">
              <w:rPr>
                <w:i/>
                <w:iCs/>
              </w:rPr>
              <w:t>или</w:t>
            </w:r>
            <w:r w:rsidRPr="00D228BD">
              <w:t xml:space="preserve"> БД ПМО URL:http://www.gks.ru (Раздел </w:t>
            </w:r>
            <w:r w:rsidRPr="00D228BD">
              <w:lastRenderedPageBreak/>
              <w:t xml:space="preserve">"Инвестиции в основной капитал" форма Инвестиции в основной капитал, осуществляемые организациями, находящимися на территории муниципального образования). </w:t>
            </w:r>
          </w:p>
        </w:tc>
      </w:tr>
      <w:tr w:rsidR="00B005E5" w:rsidRPr="00D228BD" w:rsidTr="00B005E5">
        <w:trPr>
          <w:trHeight w:val="103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Индекс физического объема инвестиций в основной капитал</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к предыдущему году в сопоставимых ценах</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32,7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108,2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102,5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102,2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Индекс-дефлятор</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к предыдущему году</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2.</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В том числе по видам экономической деятельности:</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2.1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Сельское хозяйство, охота и лесное хозяйство</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2.2</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Добыча полезных ископаемых</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2.3</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Обрабатывающие производства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55"/>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2.4</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 Производство и распределение электроэнергии, газа и воды</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2.5</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Строительство</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Другие виды экономической деятельности (указать какие)</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22626,0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7 394,3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8 380,4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здание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17146,6</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4 050,0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газификация</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5479,3</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3 344,3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xml:space="preserve">     8 380,4   </w:t>
            </w:r>
          </w:p>
        </w:tc>
        <w:tc>
          <w:tcPr>
            <w:tcW w:w="7217" w:type="dxa"/>
            <w:gridSpan w:val="3"/>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pPr>
            <w:r w:rsidRPr="00D228BD">
              <w:lastRenderedPageBreak/>
              <w:t> </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Услуги по проведению анализа, экспертизы и оценки физического и технического состояния документов</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1222,9</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pPr>
            <w:r w:rsidRPr="00D228BD">
              <w:t> </w:t>
            </w:r>
          </w:p>
        </w:tc>
        <w:tc>
          <w:tcPr>
            <w:tcW w:w="7217" w:type="dxa"/>
            <w:gridSpan w:val="3"/>
            <w:tcBorders>
              <w:top w:val="nil"/>
              <w:left w:val="nil"/>
              <w:bottom w:val="nil"/>
              <w:right w:val="single" w:sz="8" w:space="0" w:color="auto"/>
            </w:tcBorders>
            <w:shd w:val="clear" w:color="000000" w:fill="FFFFFF"/>
            <w:hideMark/>
          </w:tcPr>
          <w:p w:rsidR="00D228BD" w:rsidRPr="00D228BD" w:rsidRDefault="00D228BD" w:rsidP="00B005E5">
            <w:pPr>
              <w:jc w:val="both"/>
            </w:pPr>
            <w:r w:rsidRPr="00D228BD">
              <w:t> </w:t>
            </w:r>
          </w:p>
        </w:tc>
      </w:tr>
      <w:tr w:rsidR="00B005E5" w:rsidRPr="00D228BD" w:rsidTr="00B005E5">
        <w:trPr>
          <w:trHeight w:val="63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Инвестиции в основной капитал по источникам финансирования: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22626,0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7 394,3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8 380,4   </w:t>
            </w:r>
          </w:p>
        </w:tc>
        <w:tc>
          <w:tcPr>
            <w:tcW w:w="7217"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pPr>
            <w:r w:rsidRPr="00D228BD">
              <w:t xml:space="preserve">Сведения </w:t>
            </w:r>
            <w:proofErr w:type="gramStart"/>
            <w:r w:rsidRPr="00D228BD">
              <w:t>об инвестициях в основной капитал по источникам финансирования в разрезе видов экономической деятельности по организациям</w:t>
            </w:r>
            <w:proofErr w:type="gramEnd"/>
            <w:r w:rsidRPr="00D228BD">
              <w:t xml:space="preserve">, не относящимся к субъектам малого предпринимательства, в разрезе муниципальных образований Ленинградской области.  </w:t>
            </w:r>
            <w:r w:rsidRPr="00D228BD">
              <w:rPr>
                <w:b/>
                <w:bCs/>
              </w:rPr>
              <w:t xml:space="preserve">                                                                                    </w:t>
            </w:r>
            <w:r w:rsidRPr="00D228BD">
              <w:br/>
            </w:r>
            <w:r w:rsidRPr="00D228BD">
              <w:rPr>
                <w:b/>
                <w:bCs/>
              </w:rPr>
              <w:t xml:space="preserve">Источник: </w:t>
            </w:r>
            <w:r w:rsidRPr="00D228BD">
              <w:t xml:space="preserve"> БД "Официальная статистика" URL: http://region-stat.plo.lan/ ((Раздел "Показатели МО/выбрать год/квартал 217 МО" архивные файлы: </w:t>
            </w:r>
            <w:proofErr w:type="gramStart"/>
            <w:r w:rsidRPr="00D228BD">
              <w:t>инв</w:t>
            </w:r>
            <w:proofErr w:type="gramEnd"/>
            <w:r w:rsidRPr="00D228BD">
              <w:t xml:space="preserve">_а_41хххххх.xls, или инв_41хххххх.xls) </w:t>
            </w:r>
          </w:p>
        </w:tc>
      </w:tr>
      <w:tr w:rsidR="00B005E5" w:rsidRPr="00D228BD" w:rsidTr="00B005E5">
        <w:trPr>
          <w:trHeight w:val="54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Собственные средства предприятий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Привлеченные средства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22626,0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7 394,3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8 380,4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33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200" w:firstLine="400"/>
              <w:rPr>
                <w:color w:val="000000"/>
              </w:rPr>
            </w:pPr>
            <w:r w:rsidRPr="00D228BD">
              <w:rPr>
                <w:color w:val="000000"/>
              </w:rPr>
              <w:t>Из них: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49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200" w:firstLine="400"/>
              <w:rPr>
                <w:color w:val="000000"/>
              </w:rPr>
            </w:pPr>
            <w:r w:rsidRPr="00D228BD">
              <w:rPr>
                <w:color w:val="000000"/>
              </w:rPr>
              <w:t>Кредиты банков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49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200" w:firstLine="400"/>
              <w:rPr>
                <w:color w:val="000000"/>
              </w:rPr>
            </w:pPr>
            <w:r w:rsidRPr="00D228BD">
              <w:rPr>
                <w:color w:val="000000"/>
              </w:rPr>
              <w:t>Заемные средства других организаций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63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200" w:firstLine="400"/>
              <w:rPr>
                <w:color w:val="000000"/>
              </w:rPr>
            </w:pPr>
            <w:r w:rsidRPr="00D228BD">
              <w:rPr>
                <w:color w:val="000000"/>
              </w:rPr>
              <w:t>Бюджетные средства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22626,0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7 394,3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8 380,4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63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400" w:firstLine="800"/>
              <w:rPr>
                <w:color w:val="000000"/>
              </w:rPr>
            </w:pPr>
            <w:r w:rsidRPr="00D228BD">
              <w:rPr>
                <w:color w:val="000000"/>
              </w:rPr>
              <w:t>Из них: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94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3.2.2.1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400" w:firstLine="800"/>
              <w:rPr>
                <w:color w:val="000000"/>
              </w:rPr>
            </w:pPr>
            <w:r w:rsidRPr="00D228BD">
              <w:rPr>
                <w:color w:val="000000"/>
              </w:rPr>
              <w:t>Из федерального бюджета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63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3.2.2.2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400" w:firstLine="800"/>
              <w:rPr>
                <w:color w:val="000000"/>
              </w:rPr>
            </w:pPr>
            <w:r w:rsidRPr="00D228BD">
              <w:rPr>
                <w:color w:val="000000"/>
              </w:rPr>
              <w:t>Из областного бюджета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19923,2</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4 050,0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81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3.2.2.3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400" w:firstLine="800"/>
              <w:rPr>
                <w:color w:val="000000"/>
              </w:rPr>
            </w:pPr>
            <w:r w:rsidRPr="00D228BD">
              <w:rPr>
                <w:color w:val="000000"/>
              </w:rPr>
              <w:t>Из бюджета муниципального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2702,7</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3 344,3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8 000,0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8 200,0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8 380,4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81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200" w:firstLine="400"/>
              <w:rPr>
                <w:color w:val="000000"/>
              </w:rPr>
            </w:pPr>
            <w:r w:rsidRPr="00D228BD">
              <w:rPr>
                <w:color w:val="000000"/>
              </w:rPr>
              <w:t>Из средств внебюджетных фондов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3.2.4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ind w:firstLineChars="200" w:firstLine="400"/>
              <w:rPr>
                <w:color w:val="000000"/>
              </w:rPr>
            </w:pPr>
            <w:r w:rsidRPr="00D228BD">
              <w:rPr>
                <w:color w:val="000000"/>
              </w:rPr>
              <w:t>Прочие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tcBorders>
              <w:top w:val="single" w:sz="8" w:space="0" w:color="auto"/>
              <w:left w:val="single" w:sz="8" w:space="0" w:color="auto"/>
              <w:bottom w:val="single" w:sz="8" w:space="0" w:color="000000"/>
              <w:right w:val="single" w:sz="8" w:space="0" w:color="auto"/>
            </w:tcBorders>
            <w:vAlign w:val="center"/>
            <w:hideMark/>
          </w:tcPr>
          <w:p w:rsidR="00D228BD" w:rsidRPr="00D228BD" w:rsidRDefault="00D228BD" w:rsidP="00B005E5"/>
        </w:tc>
      </w:tr>
      <w:tr w:rsidR="00D228BD" w:rsidRPr="00D228BD" w:rsidTr="00B005E5">
        <w:trPr>
          <w:trHeight w:val="810"/>
        </w:trPr>
        <w:tc>
          <w:tcPr>
            <w:tcW w:w="14786" w:type="dxa"/>
            <w:gridSpan w:val="13"/>
            <w:tcBorders>
              <w:top w:val="nil"/>
              <w:left w:val="nil"/>
              <w:bottom w:val="single" w:sz="8" w:space="0" w:color="auto"/>
              <w:right w:val="nil"/>
            </w:tcBorders>
            <w:shd w:val="clear" w:color="auto" w:fill="auto"/>
            <w:vAlign w:val="bottom"/>
            <w:hideMark/>
          </w:tcPr>
          <w:p w:rsidR="00D228BD" w:rsidRPr="00D228BD" w:rsidRDefault="00D228BD" w:rsidP="00B005E5">
            <w:pPr>
              <w:jc w:val="center"/>
              <w:rPr>
                <w:b/>
                <w:bCs/>
                <w:color w:val="000000"/>
              </w:rPr>
            </w:pPr>
            <w:r w:rsidRPr="00D228BD">
              <w:rPr>
                <w:b/>
                <w:bCs/>
                <w:color w:val="000000"/>
              </w:rPr>
              <w:t>Таблица 2 — Форма «Основные показатели прогноза социально-экономического развития муниципального образования на 2016 год (очередной финансовый год) и плановый период 2017-2019 годов (на среднесрочный период)» (продолжение)</w:t>
            </w:r>
          </w:p>
        </w:tc>
      </w:tr>
      <w:tr w:rsidR="00D228BD" w:rsidRPr="00D228BD" w:rsidTr="00B005E5">
        <w:trPr>
          <w:trHeight w:val="55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 </w:t>
            </w:r>
            <w:proofErr w:type="gramStart"/>
            <w:r w:rsidRPr="00D228BD">
              <w:rPr>
                <w:b/>
                <w:bCs/>
                <w:color w:val="000000"/>
              </w:rPr>
              <w:t>п</w:t>
            </w:r>
            <w:proofErr w:type="gramEnd"/>
            <w:r w:rsidRPr="00D228BD">
              <w:rPr>
                <w:b/>
                <w:bCs/>
                <w:color w:val="000000"/>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Пояснение по заполнению формы</w:t>
            </w:r>
          </w:p>
        </w:tc>
      </w:tr>
      <w:tr w:rsidR="00B005E5" w:rsidRPr="00D228BD" w:rsidTr="00B005E5">
        <w:trPr>
          <w:trHeight w:val="31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r>
      <w:tr w:rsidR="00B005E5" w:rsidRPr="00D228BD" w:rsidTr="00B005E5">
        <w:trPr>
          <w:trHeight w:val="37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VIII</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Строительство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40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rPr>
                <w:color w:val="000000"/>
              </w:rPr>
            </w:pPr>
            <w:r w:rsidRPr="00D228BD">
              <w:rPr>
                <w:color w:val="000000"/>
              </w:rPr>
              <w:t>1</w:t>
            </w:r>
          </w:p>
        </w:tc>
        <w:tc>
          <w:tcPr>
            <w:tcW w:w="2007"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Объем работ, выполненных по виду деятельности "Строительство"</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gridSpan w:val="2"/>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0,0  </w:t>
            </w:r>
          </w:p>
        </w:tc>
        <w:tc>
          <w:tcPr>
            <w:tcW w:w="650"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0,0  </w:t>
            </w:r>
          </w:p>
        </w:tc>
        <w:tc>
          <w:tcPr>
            <w:tcW w:w="607" w:type="dxa"/>
            <w:gridSpan w:val="2"/>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0,0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pPr>
            <w:r w:rsidRPr="00D228BD">
              <w:t xml:space="preserve">Данные приводятся по статистическому показателю "Отгружено товаров собственного производства, выполнено работ и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Раздел F.    </w:t>
            </w:r>
            <w:r w:rsidRPr="00D228BD">
              <w:br/>
            </w:r>
            <w:r w:rsidRPr="00D228BD">
              <w:rPr>
                <w:b/>
                <w:bCs/>
              </w:rPr>
              <w:t>Источник:</w:t>
            </w:r>
            <w:r w:rsidRPr="00D228BD">
              <w:t xml:space="preserve"> </w:t>
            </w:r>
            <w:proofErr w:type="gramStart"/>
            <w:r w:rsidRPr="00D228BD">
              <w:t>БД "Официальная статистика" URL: http://region-stat.plo.lan/ (Раздел "Показатели МО/выбрать год/квартал 217 МО", файл:</w:t>
            </w:r>
            <w:proofErr w:type="gramEnd"/>
            <w:r w:rsidRPr="00D228BD">
              <w:t xml:space="preserve"> </w:t>
            </w:r>
            <w:proofErr w:type="gramStart"/>
            <w:r w:rsidRPr="00D228BD">
              <w:t>"Объем отгруженных товаров собственного производства..." p1-t2-1.xls)</w:t>
            </w:r>
            <w:r w:rsidRPr="00D228BD">
              <w:br/>
              <w:t xml:space="preserve">        </w:t>
            </w:r>
            <w:proofErr w:type="gramEnd"/>
          </w:p>
        </w:tc>
      </w:tr>
      <w:tr w:rsidR="00D228BD" w:rsidRPr="00D228BD" w:rsidTr="00B005E5">
        <w:trPr>
          <w:trHeight w:val="37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86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650" w:type="dxa"/>
            <w:gridSpan w:val="2"/>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650"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607" w:type="dxa"/>
            <w:gridSpan w:val="2"/>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105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Индекс производства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к предыдущему году в сопоставимых ценах</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0,0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0,0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102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Индекс-дефлятор</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к предыдущему году</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0,0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0,0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49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Введено в действие жилых домов на территории муниципального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Кв. метров общей площади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0,0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0,0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pPr>
            <w:proofErr w:type="gramStart"/>
            <w:r w:rsidRPr="00D228BD">
              <w:t>Показывается общая площадь жилых помещений во введенных жилых и нежилых зданиях, построенных в отчетном периоде на территории муниципального образования:</w:t>
            </w:r>
            <w:r w:rsidRPr="00D228BD">
              <w:b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w:t>
            </w:r>
            <w:proofErr w:type="gramEnd"/>
            <w:r w:rsidRPr="00D228BD">
              <w:t xml:space="preserve"> в составе нежилых зданий; </w:t>
            </w:r>
            <w:r w:rsidRPr="00D228BD">
              <w:br/>
              <w:t>- населением за счет собственных и заемных средств.</w:t>
            </w:r>
            <w:r w:rsidRPr="00D228BD">
              <w:br/>
              <w:t>Учитывается общая площадь жилых помещений во введенных жилых домах за счет нового строительства и прирост площадей за счет реконструкции.</w:t>
            </w:r>
            <w:r w:rsidRPr="00D228BD">
              <w:br/>
              <w:t xml:space="preserve">Данные по объектам, на которые были выданы разрешения на ввод объекта за счет капитального ремонта, не включаются.                                              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 </w:t>
            </w:r>
            <w:r w:rsidRPr="00D228BD">
              <w:br/>
            </w:r>
            <w:r w:rsidRPr="00D228BD">
              <w:rPr>
                <w:b/>
                <w:bCs/>
              </w:rPr>
              <w:t>Источник</w:t>
            </w:r>
            <w:r w:rsidRPr="00D228BD">
              <w:t xml:space="preserve">:   </w:t>
            </w:r>
            <w:proofErr w:type="gramStart"/>
            <w:r w:rsidRPr="00D228BD">
              <w:t>БД "Официальная статистика" URL: http://region-stat.plo.lan/ (Раздел "Показатели МО/год/квартал 18 МО", файл:</w:t>
            </w:r>
            <w:proofErr w:type="gramEnd"/>
            <w:r w:rsidRPr="00D228BD">
              <w:t xml:space="preserve"> "Введено в </w:t>
            </w:r>
            <w:proofErr w:type="spellStart"/>
            <w:r w:rsidRPr="00D228BD">
              <w:t>дествие</w:t>
            </w:r>
            <w:proofErr w:type="spellEnd"/>
            <w:r w:rsidRPr="00D228BD">
              <w:t xml:space="preserve"> жилых домов..." </w:t>
            </w:r>
            <w:proofErr w:type="gramStart"/>
            <w:r w:rsidRPr="00D228BD">
              <w:t>R1-t10-1.xls) или БД ГМО URL:http://www.gks.ru (Раздел "Строительство жилья" форма Введено в действие жилых домов на территории муниципального образования - есть по поселениям)</w:t>
            </w:r>
            <w:proofErr w:type="gramEnd"/>
          </w:p>
        </w:tc>
      </w:tr>
      <w:tr w:rsidR="00B005E5" w:rsidRPr="00D228BD" w:rsidTr="00B005E5">
        <w:trPr>
          <w:trHeight w:val="435"/>
        </w:trPr>
        <w:tc>
          <w:tcPr>
            <w:tcW w:w="693" w:type="dxa"/>
            <w:tcBorders>
              <w:top w:val="nil"/>
              <w:left w:val="single" w:sz="8" w:space="0" w:color="auto"/>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2.1</w:t>
            </w:r>
          </w:p>
        </w:tc>
        <w:tc>
          <w:tcPr>
            <w:tcW w:w="2007" w:type="dxa"/>
            <w:tcBorders>
              <w:top w:val="nil"/>
              <w:left w:val="nil"/>
              <w:bottom w:val="nil"/>
              <w:right w:val="single" w:sz="8" w:space="0" w:color="auto"/>
            </w:tcBorders>
            <w:shd w:val="clear" w:color="auto" w:fill="auto"/>
            <w:hideMark/>
          </w:tcPr>
          <w:p w:rsidR="00D228BD" w:rsidRPr="00D228BD" w:rsidRDefault="00D228BD" w:rsidP="00B005E5">
            <w:pPr>
              <w:jc w:val="both"/>
            </w:pPr>
            <w:r w:rsidRPr="00D228BD">
              <w:t>В том числе за счет средств:</w:t>
            </w:r>
          </w:p>
        </w:tc>
        <w:tc>
          <w:tcPr>
            <w:tcW w:w="1279" w:type="dxa"/>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nil"/>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315"/>
        </w:trPr>
        <w:tc>
          <w:tcPr>
            <w:tcW w:w="693" w:type="dxa"/>
            <w:tcBorders>
              <w:top w:val="single" w:sz="8" w:space="0" w:color="auto"/>
              <w:left w:val="single" w:sz="8" w:space="0" w:color="auto"/>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single" w:sz="8" w:space="0" w:color="auto"/>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Федерального бюджета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Кв. метров общей площади </w:t>
            </w:r>
          </w:p>
        </w:tc>
        <w:tc>
          <w:tcPr>
            <w:tcW w:w="867" w:type="dxa"/>
            <w:tcBorders>
              <w:top w:val="single" w:sz="8" w:space="0" w:color="auto"/>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525"/>
        </w:trPr>
        <w:tc>
          <w:tcPr>
            <w:tcW w:w="693" w:type="dxa"/>
            <w:tcBorders>
              <w:top w:val="nil"/>
              <w:left w:val="single" w:sz="8" w:space="0" w:color="auto"/>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Областного бюджета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Кв. метров общей площади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177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Местного бюджета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Кв. метров общей площади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tc>
      </w:tr>
      <w:tr w:rsidR="00B005E5" w:rsidRPr="00D228BD" w:rsidTr="00B005E5">
        <w:trPr>
          <w:trHeight w:val="124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2.2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Введено в действие индивидуальных жилых домов на территории  муниципального образования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Кв. метров общей площади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Показываются индивидуальные жилые дома, построенные населением за счет собственных и заемных средств. </w:t>
            </w:r>
            <w:r w:rsidRPr="00D228BD">
              <w:rPr>
                <w:b/>
                <w:bCs/>
              </w:rPr>
              <w:t xml:space="preserve">Источник: </w:t>
            </w:r>
            <w:r w:rsidRPr="00D228BD">
              <w:t>БД ПМО URL:http://www.gks.ru (Раздел "Строительство жилья" форма Введено в действие индивидуальных жилых домов на территории муниципального образования).</w:t>
            </w:r>
          </w:p>
        </w:tc>
      </w:tr>
      <w:tr w:rsidR="00B005E5" w:rsidRPr="00D228BD" w:rsidTr="00B005E5">
        <w:trPr>
          <w:trHeight w:val="337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Общая площадь жилых помещений, приходящаяся в среднем на одного жителя – всего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Кв. метров общей площади на 1 чел.</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C00000"/>
              </w:rPr>
            </w:pPr>
            <w:r w:rsidRPr="00D228BD">
              <w:rPr>
                <w:color w:val="C00000"/>
              </w:rPr>
              <w:t>0,0</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Показатель рассчитывается как отношение всего жилищного фонда на конец года на численность постоянного населения по состоянию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образования.                                                                                         </w:t>
            </w:r>
            <w:r w:rsidRPr="00D228BD">
              <w:rPr>
                <w:b/>
                <w:bCs/>
              </w:rPr>
              <w:t xml:space="preserve">Источник: </w:t>
            </w:r>
            <w:r w:rsidRPr="00D228BD">
              <w:t xml:space="preserve">БД ПМО URL:http://www.gks.ru (Раздел "Строительство жилья" форма Общая площадь жилых помещений, приходящаяся в среднем на одного жителя – всего). </w:t>
            </w:r>
          </w:p>
        </w:tc>
      </w:tr>
      <w:tr w:rsidR="00D228BD" w:rsidRPr="00D228BD" w:rsidTr="00B005E5">
        <w:trPr>
          <w:trHeight w:val="795"/>
        </w:trPr>
        <w:tc>
          <w:tcPr>
            <w:tcW w:w="14786" w:type="dxa"/>
            <w:gridSpan w:val="13"/>
            <w:tcBorders>
              <w:top w:val="single" w:sz="8" w:space="0" w:color="auto"/>
              <w:left w:val="nil"/>
              <w:bottom w:val="single" w:sz="8" w:space="0" w:color="auto"/>
              <w:right w:val="nil"/>
            </w:tcBorders>
            <w:shd w:val="clear" w:color="auto" w:fill="auto"/>
            <w:vAlign w:val="bottom"/>
            <w:hideMark/>
          </w:tcPr>
          <w:p w:rsidR="00D228BD" w:rsidRPr="00D228BD" w:rsidRDefault="00D228BD" w:rsidP="00B005E5">
            <w:pPr>
              <w:jc w:val="center"/>
              <w:rPr>
                <w:b/>
                <w:bCs/>
                <w:color w:val="000000"/>
              </w:rPr>
            </w:pPr>
            <w:r w:rsidRPr="00D228BD">
              <w:rPr>
                <w:b/>
                <w:bCs/>
                <w:color w:val="000000"/>
              </w:rPr>
              <w:t> </w:t>
            </w:r>
          </w:p>
        </w:tc>
      </w:tr>
      <w:tr w:rsidR="00D228BD" w:rsidRPr="00D228BD" w:rsidTr="00B005E5">
        <w:trPr>
          <w:trHeight w:val="31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 </w:t>
            </w:r>
            <w:proofErr w:type="gramStart"/>
            <w:r w:rsidRPr="00D228BD">
              <w:rPr>
                <w:b/>
                <w:bCs/>
                <w:color w:val="000000"/>
              </w:rPr>
              <w:t>п</w:t>
            </w:r>
            <w:proofErr w:type="gramEnd"/>
            <w:r w:rsidRPr="00D228BD">
              <w:rPr>
                <w:b/>
                <w:bCs/>
                <w:color w:val="000000"/>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Пояснение по заполнению формы</w:t>
            </w:r>
          </w:p>
        </w:tc>
      </w:tr>
      <w:tr w:rsidR="00B005E5" w:rsidRPr="00D228BD" w:rsidTr="00B005E5">
        <w:trPr>
          <w:trHeight w:val="54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r>
      <w:tr w:rsidR="00B005E5" w:rsidRPr="00D228BD" w:rsidTr="00B005E5">
        <w:trPr>
          <w:trHeight w:val="37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X</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color w:val="000000"/>
              </w:rPr>
            </w:pPr>
            <w:r w:rsidRPr="00D228BD">
              <w:rPr>
                <w:b/>
                <w:bCs/>
                <w:color w:val="000000"/>
              </w:rPr>
              <w:t>Транспорт</w:t>
            </w:r>
          </w:p>
        </w:tc>
      </w:tr>
      <w:tr w:rsidR="00B005E5" w:rsidRPr="00D228BD" w:rsidTr="00B005E5">
        <w:trPr>
          <w:trHeight w:val="409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Объем услуг организаций транспорта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Тыс. руб. в ценах соотв. лет </w:t>
            </w:r>
          </w:p>
        </w:tc>
        <w:tc>
          <w:tcPr>
            <w:tcW w:w="867" w:type="dxa"/>
            <w:tcBorders>
              <w:top w:val="nil"/>
              <w:left w:val="nil"/>
              <w:bottom w:val="single" w:sz="8" w:space="0" w:color="auto"/>
              <w:right w:val="single" w:sz="8" w:space="0" w:color="auto"/>
            </w:tcBorders>
            <w:shd w:val="clear" w:color="auto" w:fill="auto"/>
            <w:vAlign w:val="center"/>
            <w:hideMark/>
          </w:tcPr>
          <w:p w:rsidR="00D228BD" w:rsidRPr="00D228BD" w:rsidRDefault="00D228BD" w:rsidP="00B005E5">
            <w:pPr>
              <w:jc w:val="center"/>
              <w:rPr>
                <w:color w:val="000000"/>
              </w:rPr>
            </w:pPr>
            <w:r w:rsidRPr="00D228BD">
              <w:rPr>
                <w:color w:val="000000"/>
              </w:rPr>
              <w:t>0</w:t>
            </w:r>
          </w:p>
        </w:tc>
        <w:tc>
          <w:tcPr>
            <w:tcW w:w="816" w:type="dxa"/>
            <w:tcBorders>
              <w:top w:val="nil"/>
              <w:left w:val="nil"/>
              <w:bottom w:val="single" w:sz="8" w:space="0" w:color="auto"/>
              <w:right w:val="single" w:sz="8" w:space="0" w:color="auto"/>
            </w:tcBorders>
            <w:shd w:val="clear" w:color="auto" w:fill="auto"/>
            <w:vAlign w:val="center"/>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auto" w:fill="auto"/>
            <w:vAlign w:val="center"/>
            <w:hideMark/>
          </w:tcPr>
          <w:p w:rsidR="00D228BD" w:rsidRPr="00D228BD" w:rsidRDefault="00D228BD" w:rsidP="00B005E5">
            <w:pPr>
              <w:jc w:val="center"/>
              <w:rPr>
                <w:color w:val="000000"/>
              </w:rPr>
            </w:pPr>
            <w:r w:rsidRPr="00D228BD">
              <w:rPr>
                <w:color w:val="000000"/>
              </w:rPr>
              <w:t>0</w:t>
            </w:r>
          </w:p>
        </w:tc>
        <w:tc>
          <w:tcPr>
            <w:tcW w:w="650" w:type="dxa"/>
            <w:tcBorders>
              <w:top w:val="nil"/>
              <w:left w:val="nil"/>
              <w:bottom w:val="single" w:sz="8" w:space="0" w:color="auto"/>
              <w:right w:val="single" w:sz="8" w:space="0" w:color="auto"/>
            </w:tcBorders>
            <w:shd w:val="clear" w:color="auto" w:fill="auto"/>
            <w:vAlign w:val="center"/>
            <w:hideMark/>
          </w:tcPr>
          <w:p w:rsidR="00D228BD" w:rsidRPr="00D228BD" w:rsidRDefault="00D228BD" w:rsidP="00B005E5">
            <w:pPr>
              <w:jc w:val="center"/>
              <w:rPr>
                <w:color w:val="000000"/>
              </w:rPr>
            </w:pPr>
            <w:r w:rsidRPr="00D228BD">
              <w:rPr>
                <w:color w:val="000000"/>
              </w:rPr>
              <w:t>0</w:t>
            </w:r>
          </w:p>
        </w:tc>
        <w:tc>
          <w:tcPr>
            <w:tcW w:w="607" w:type="dxa"/>
            <w:gridSpan w:val="2"/>
            <w:tcBorders>
              <w:top w:val="nil"/>
              <w:left w:val="nil"/>
              <w:bottom w:val="single" w:sz="8" w:space="0" w:color="auto"/>
              <w:right w:val="single" w:sz="8" w:space="0" w:color="auto"/>
            </w:tcBorders>
            <w:shd w:val="clear" w:color="auto" w:fill="auto"/>
            <w:vAlign w:val="center"/>
            <w:hideMark/>
          </w:tcPr>
          <w:p w:rsidR="00D228BD" w:rsidRPr="00D228BD" w:rsidRDefault="00D228BD" w:rsidP="00B005E5">
            <w:pPr>
              <w:jc w:val="center"/>
              <w:rPr>
                <w:color w:val="000000"/>
              </w:rPr>
            </w:pPr>
            <w:r w:rsidRPr="00D228BD">
              <w:rPr>
                <w:color w:val="000000"/>
              </w:rPr>
              <w:t>0</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Данные приводятся по статистическому показателю "Отгружено товаров собственного производства, выполнено работ и услуг собственными силами по чистым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w:t>
            </w:r>
            <w:r w:rsidRPr="00D228BD">
              <w:rPr>
                <w:b/>
                <w:bCs/>
              </w:rPr>
              <w:t xml:space="preserve"> </w:t>
            </w:r>
            <w:r w:rsidRPr="00D228BD">
              <w:t xml:space="preserve">по разделу "Деятельность сухопутного транспорта".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организаций.                                  </w:t>
            </w:r>
            <w:r w:rsidRPr="00D228BD">
              <w:rPr>
                <w:b/>
                <w:bCs/>
              </w:rPr>
              <w:t>Источник:</w:t>
            </w:r>
            <w:r w:rsidRPr="00D228BD">
              <w:t xml:space="preserve"> БД "Официальная статистика" URL: http://region-stat.plo.lan/ (Раздел "Показатели МО/выбрать год/квартал 217 МО", файл: архив отгр_чист_41122015.rar)                                        </w:t>
            </w:r>
          </w:p>
        </w:tc>
      </w:tr>
      <w:tr w:rsidR="00B005E5" w:rsidRPr="00D228BD" w:rsidTr="00B005E5">
        <w:trPr>
          <w:trHeight w:val="41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Протяженность автодорог общего пользования местного значения (на конец года)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километр</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1200,0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1 200,0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1 500,0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2 000,0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2 500,0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Протяженность автомобильных дорог складывается из протяженности дорог с твердым покрытием и грунтовым. </w:t>
            </w:r>
            <w:proofErr w:type="gramStart"/>
            <w:r w:rsidRPr="00D228BD">
              <w:t>Согласно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к автомобильным дорогам общего пользования местного значения относятся  автомобильные дороги общего пользования местного значения, находящиеся  в собственности муниципального образования на основе вещного права (на балансе муниципального образования, в хозяйственном</w:t>
            </w:r>
            <w:proofErr w:type="gramEnd"/>
            <w:r w:rsidRPr="00D228BD">
              <w:t xml:space="preserve"> </w:t>
            </w:r>
            <w:proofErr w:type="gramStart"/>
            <w:r w:rsidRPr="00D228BD">
              <w:t>ведении</w:t>
            </w:r>
            <w:proofErr w:type="gramEnd"/>
            <w:r w:rsidRPr="00D228BD">
              <w:t>, в оперативном управлении, в казне муниципального образования и т.д.).</w:t>
            </w:r>
            <w:r w:rsidRPr="00D228BD">
              <w:rPr>
                <w:b/>
                <w:bCs/>
              </w:rPr>
              <w:t xml:space="preserve">                                                                           Источник:  </w:t>
            </w:r>
            <w:proofErr w:type="gramStart"/>
            <w:r w:rsidRPr="00D228BD">
              <w:t>БД "Официальная статистика" URL: http://region-stat.plo.lan/mo/Lists/Files/GetFilesByFolder.aspx?path=%5c2015%5c%D0%93%D0%BE%D0%B4 (файл:</w:t>
            </w:r>
            <w:proofErr w:type="gramEnd"/>
            <w:r w:rsidRPr="00D228BD">
              <w:t xml:space="preserve"> Протяженность дорог 3-ДГ (МО)</w:t>
            </w:r>
          </w:p>
        </w:tc>
      </w:tr>
      <w:tr w:rsidR="00B005E5" w:rsidRPr="00D228BD" w:rsidTr="00B005E5">
        <w:trPr>
          <w:trHeight w:val="228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lastRenderedPageBreak/>
              <w:t>3</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spacing w:after="240"/>
              <w:jc w:val="both"/>
              <w:rPr>
                <w:color w:val="000000"/>
              </w:rPr>
            </w:pPr>
            <w:r w:rsidRPr="00D228BD">
              <w:rPr>
                <w:color w:val="000000"/>
              </w:rPr>
              <w:t>Протяженность автодорог общего пользования местного значения с твердым покрытием,  (на конец года)</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километр</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7217"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pPr>
            <w:r w:rsidRPr="00D228BD">
              <w:t xml:space="preserve">К твердому покрытию автомобильных дорог относятся: усовершенствованное покрытие (цементобетонное, асфальтобетонное, из щебня и гравия, обработанных вяжущими материалами), а также щебеночное, гравийное и мостовое покрытие.                                                                                                        </w:t>
            </w:r>
            <w:r w:rsidRPr="00D228BD">
              <w:rPr>
                <w:b/>
                <w:bCs/>
              </w:rPr>
              <w:t xml:space="preserve"> Источник: </w:t>
            </w:r>
            <w:proofErr w:type="gramStart"/>
            <w:r w:rsidRPr="00D228BD">
              <w:t xml:space="preserve">БД ПМО URL:http://www.gks.ru (форма Протяженность автодорог общего </w:t>
            </w:r>
            <w:proofErr w:type="spellStart"/>
            <w:r w:rsidRPr="00D228BD">
              <w:t>пользова-ния</w:t>
            </w:r>
            <w:proofErr w:type="spellEnd"/>
            <w:r w:rsidRPr="00D228BD">
              <w:t xml:space="preserve"> местного значения, находящихся в </w:t>
            </w:r>
            <w:proofErr w:type="spellStart"/>
            <w:r w:rsidRPr="00D228BD">
              <w:t>соб-ственности</w:t>
            </w:r>
            <w:proofErr w:type="spellEnd"/>
            <w:r w:rsidRPr="00D228BD">
              <w:t xml:space="preserve"> муниципального образования (на конец года).</w:t>
            </w:r>
            <w:proofErr w:type="gramEnd"/>
          </w:p>
        </w:tc>
      </w:tr>
      <w:tr w:rsidR="00B005E5" w:rsidRPr="00D228BD" w:rsidTr="00B005E5">
        <w:trPr>
          <w:trHeight w:val="234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4</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Удельный вес автомобильных дорог</w:t>
            </w:r>
            <w:r w:rsidRPr="00D228BD">
              <w:rPr>
                <w:color w:val="FF0000"/>
              </w:rPr>
              <w:t xml:space="preserve"> </w:t>
            </w:r>
            <w:r w:rsidRPr="00D228BD">
              <w:rPr>
                <w:color w:val="000000"/>
              </w:rPr>
              <w:t>с твердым покрытием в общей протяженности автомобильных дорог общего пользования</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На конец года; %</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7217"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Показатель служит для определения обеспеченности муниципального образования  дорогами соответствующего качества, как следствие для определения транспортной доступности тех или иных поседений. Удельный вес автомобильных дорог с твердым покрытием в общей протяженности автомобильных дорог общего пользования — протяженность автомобильных дорог с твердым покрытием в километрах в общей протяженности автомобильных дорог общего пользования.</w:t>
            </w:r>
          </w:p>
        </w:tc>
      </w:tr>
      <w:tr w:rsidR="00D228BD" w:rsidRPr="00D228BD" w:rsidTr="00B005E5">
        <w:trPr>
          <w:trHeight w:val="870"/>
        </w:trPr>
        <w:tc>
          <w:tcPr>
            <w:tcW w:w="14786" w:type="dxa"/>
            <w:gridSpan w:val="13"/>
            <w:tcBorders>
              <w:top w:val="nil"/>
              <w:left w:val="nil"/>
              <w:bottom w:val="single" w:sz="8" w:space="0" w:color="auto"/>
              <w:right w:val="nil"/>
            </w:tcBorders>
            <w:shd w:val="clear" w:color="000000" w:fill="FFFFFF"/>
            <w:vAlign w:val="bottom"/>
            <w:hideMark/>
          </w:tcPr>
          <w:p w:rsidR="00D228BD" w:rsidRPr="00D228BD" w:rsidRDefault="00D228BD" w:rsidP="00B005E5">
            <w:pPr>
              <w:jc w:val="center"/>
              <w:rPr>
                <w:b/>
                <w:bCs/>
                <w:color w:val="000000"/>
              </w:rPr>
            </w:pPr>
            <w:r w:rsidRPr="00D228BD">
              <w:rPr>
                <w:b/>
                <w:bCs/>
                <w:color w:val="000000"/>
              </w:rPr>
              <w:t>Таблица 2 — Форма «Основные показатели прогноза социально-экономического развития муниципального образования на 2016год (очередной финансовый год) и плановый период 2017-2019 годов (на среднесрочный период)» (продолжение)</w:t>
            </w:r>
          </w:p>
        </w:tc>
      </w:tr>
      <w:tr w:rsidR="00D228BD" w:rsidRPr="00D228BD" w:rsidTr="00B005E5">
        <w:trPr>
          <w:trHeight w:val="540"/>
        </w:trPr>
        <w:tc>
          <w:tcPr>
            <w:tcW w:w="693" w:type="dxa"/>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b/>
                <w:bCs/>
                <w:color w:val="000000"/>
              </w:rPr>
            </w:pPr>
            <w:r w:rsidRPr="00D228BD">
              <w:rPr>
                <w:b/>
                <w:bCs/>
                <w:color w:val="000000"/>
              </w:rPr>
              <w:t>№ </w:t>
            </w:r>
            <w:proofErr w:type="gramStart"/>
            <w:r w:rsidRPr="00D228BD">
              <w:rPr>
                <w:b/>
                <w:bCs/>
                <w:color w:val="000000"/>
              </w:rPr>
              <w:t>п</w:t>
            </w:r>
            <w:proofErr w:type="gramEnd"/>
            <w:r w:rsidRPr="00D228BD">
              <w:rPr>
                <w:b/>
                <w:bCs/>
                <w:color w:val="000000"/>
              </w:rPr>
              <w:t>/п</w:t>
            </w:r>
          </w:p>
        </w:tc>
        <w:tc>
          <w:tcPr>
            <w:tcW w:w="200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BD" w:rsidRPr="00D228BD" w:rsidRDefault="00D228BD" w:rsidP="00B005E5">
            <w:pPr>
              <w:jc w:val="center"/>
              <w:rPr>
                <w:b/>
                <w:bCs/>
                <w:color w:val="000000"/>
              </w:rPr>
            </w:pPr>
            <w:r w:rsidRPr="00D228BD">
              <w:rPr>
                <w:b/>
                <w:bCs/>
                <w:color w:val="000000"/>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BD" w:rsidRPr="00D228BD" w:rsidRDefault="00D228BD" w:rsidP="00B005E5">
            <w:pPr>
              <w:jc w:val="center"/>
              <w:rPr>
                <w:b/>
                <w:bCs/>
                <w:color w:val="000000"/>
              </w:rPr>
            </w:pPr>
            <w:r w:rsidRPr="00D228BD">
              <w:rPr>
                <w:b/>
                <w:bCs/>
                <w:color w:val="000000"/>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vAlign w:val="bottom"/>
            <w:hideMark/>
          </w:tcPr>
          <w:p w:rsidR="00D228BD" w:rsidRPr="00D228BD" w:rsidRDefault="00D228BD" w:rsidP="00B005E5">
            <w:pPr>
              <w:jc w:val="center"/>
              <w:rPr>
                <w:b/>
                <w:bCs/>
                <w:color w:val="000000"/>
              </w:rPr>
            </w:pPr>
            <w:r w:rsidRPr="00D228BD">
              <w:rPr>
                <w:b/>
                <w:bCs/>
                <w:color w:val="000000"/>
              </w:rPr>
              <w:t>Пояснение по заполнению формы</w:t>
            </w:r>
          </w:p>
        </w:tc>
      </w:tr>
      <w:tr w:rsidR="00B005E5" w:rsidRPr="00D228BD" w:rsidTr="00B005E5">
        <w:trPr>
          <w:trHeight w:val="39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r>
      <w:tr w:rsidR="00B005E5" w:rsidRPr="00D228BD" w:rsidTr="00B005E5">
        <w:trPr>
          <w:trHeight w:val="30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b/>
                <w:bCs/>
                <w:color w:val="000000"/>
              </w:rPr>
            </w:pPr>
            <w:r w:rsidRPr="00D228BD">
              <w:rPr>
                <w:b/>
                <w:bCs/>
                <w:color w:val="000000"/>
              </w:rPr>
              <w:t>XI</w:t>
            </w:r>
          </w:p>
        </w:tc>
        <w:tc>
          <w:tcPr>
            <w:tcW w:w="14093" w:type="dxa"/>
            <w:gridSpan w:val="12"/>
            <w:tcBorders>
              <w:top w:val="single" w:sz="8" w:space="0" w:color="auto"/>
              <w:left w:val="nil"/>
              <w:bottom w:val="single" w:sz="8" w:space="0" w:color="auto"/>
              <w:right w:val="single" w:sz="8" w:space="0" w:color="000000"/>
            </w:tcBorders>
            <w:shd w:val="clear" w:color="000000" w:fill="FFFFFF"/>
            <w:hideMark/>
          </w:tcPr>
          <w:p w:rsidR="00D228BD" w:rsidRPr="00D228BD" w:rsidRDefault="00D228BD" w:rsidP="00B005E5">
            <w:pPr>
              <w:jc w:val="both"/>
              <w:rPr>
                <w:b/>
                <w:bCs/>
                <w:color w:val="000000"/>
              </w:rPr>
            </w:pPr>
            <w:r w:rsidRPr="00D228BD">
              <w:rPr>
                <w:b/>
                <w:bCs/>
                <w:color w:val="000000"/>
              </w:rPr>
              <w:t xml:space="preserve">Бюджет муниципального образования </w:t>
            </w:r>
          </w:p>
        </w:tc>
      </w:tr>
      <w:tr w:rsidR="00B005E5" w:rsidRPr="00D228BD" w:rsidTr="00B005E5">
        <w:trPr>
          <w:trHeight w:val="1320"/>
        </w:trPr>
        <w:tc>
          <w:tcPr>
            <w:tcW w:w="693" w:type="dxa"/>
            <w:tcBorders>
              <w:top w:val="nil"/>
              <w:left w:val="single" w:sz="8" w:space="0" w:color="auto"/>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1</w:t>
            </w:r>
          </w:p>
        </w:tc>
        <w:tc>
          <w:tcPr>
            <w:tcW w:w="200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Доходы бюджета муниципального образования, всего</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61432,9</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44 645,9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42 056,4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44 159,3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46 808,8   </w:t>
            </w:r>
          </w:p>
        </w:tc>
        <w:tc>
          <w:tcPr>
            <w:tcW w:w="7217" w:type="dxa"/>
            <w:gridSpan w:val="3"/>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Формируется как баланс финансовых ресурсов, находящихся в ведении органов местного самоуправления муниципального образования. Охватывает средства бюджета муниципального образования, в т. ч. поступающие из бюджетов вышестоящих уровней.</w:t>
            </w:r>
          </w:p>
        </w:tc>
      </w:tr>
      <w:tr w:rsidR="00B005E5" w:rsidRPr="00D228BD" w:rsidTr="00B005E5">
        <w:trPr>
          <w:trHeight w:val="540"/>
        </w:trPr>
        <w:tc>
          <w:tcPr>
            <w:tcW w:w="693" w:type="dxa"/>
            <w:tcBorders>
              <w:top w:val="nil"/>
              <w:left w:val="single" w:sz="8" w:space="0" w:color="auto"/>
              <w:bottom w:val="nil"/>
              <w:right w:val="single" w:sz="8" w:space="0" w:color="auto"/>
            </w:tcBorders>
            <w:shd w:val="clear" w:color="auto" w:fill="auto"/>
            <w:hideMark/>
          </w:tcPr>
          <w:p w:rsidR="00D228BD" w:rsidRPr="00D228BD" w:rsidRDefault="00D228BD" w:rsidP="00B005E5">
            <w:pPr>
              <w:rPr>
                <w:color w:val="000000"/>
              </w:rPr>
            </w:pPr>
            <w:r w:rsidRPr="00D228BD">
              <w:rPr>
                <w:color w:val="000000"/>
              </w:rPr>
              <w:t>1.1</w:t>
            </w:r>
          </w:p>
        </w:tc>
        <w:tc>
          <w:tcPr>
            <w:tcW w:w="2007" w:type="dxa"/>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Собственные (налоговые и неналоговые)</w:t>
            </w:r>
          </w:p>
        </w:tc>
        <w:tc>
          <w:tcPr>
            <w:tcW w:w="1279" w:type="dxa"/>
            <w:tcBorders>
              <w:top w:val="nil"/>
              <w:left w:val="nil"/>
              <w:bottom w:val="nil"/>
              <w:right w:val="single" w:sz="8" w:space="0" w:color="auto"/>
            </w:tcBorders>
            <w:shd w:val="clear" w:color="auto" w:fill="auto"/>
            <w:hideMark/>
          </w:tcPr>
          <w:p w:rsidR="00D228BD" w:rsidRPr="00D228BD" w:rsidRDefault="00D228BD" w:rsidP="00B005E5">
            <w:pPr>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27959,5</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26 296,2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24 771,0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26 009,6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27 570,1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Показатели раздела позволяют увязать основные элементы финансовой системы муниципального образования, обеспечить проверку сбалансированности прогноза в целом, определить источники финансирования намеченных </w:t>
            </w:r>
            <w:r w:rsidRPr="00D228BD">
              <w:rPr>
                <w:color w:val="000000"/>
              </w:rPr>
              <w:lastRenderedPageBreak/>
              <w:t>мероприятий, выявить резервы дополнительных финансовых ресурсов, произвести прогнозные финансовые расчеты.</w:t>
            </w:r>
          </w:p>
        </w:tc>
      </w:tr>
      <w:tr w:rsidR="00B005E5" w:rsidRPr="00D228BD" w:rsidTr="00B005E5">
        <w:trPr>
          <w:trHeight w:val="94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rPr>
                <w:color w:val="000000"/>
              </w:rPr>
            </w:pPr>
            <w:r w:rsidRPr="00D228BD">
              <w:rPr>
                <w:color w:val="000000"/>
              </w:rPr>
              <w:lastRenderedPageBreak/>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из них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1.1.2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Налог на доходы физических лиц</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15072,4</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15 709,0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14 797,9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15 537,8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16 470,0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270"/>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1.1.3</w:t>
            </w:r>
          </w:p>
        </w:tc>
        <w:tc>
          <w:tcPr>
            <w:tcW w:w="2007" w:type="dxa"/>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Налоги на совокупный доход</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0,5</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285"/>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в том числе:</w:t>
            </w: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10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1.1.3.1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единый налог, взимаемый в связи с применением упрощенной системы налогообложения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1.1.3.2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единый налог на вмененный доход для отдельных видов деятельности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1.1.3.3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единый сельскохозяйственный налог</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0,5</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300"/>
        </w:trPr>
        <w:tc>
          <w:tcPr>
            <w:tcW w:w="693" w:type="dxa"/>
            <w:tcBorders>
              <w:top w:val="nil"/>
              <w:left w:val="single" w:sz="8" w:space="0" w:color="auto"/>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1.1.4</w:t>
            </w:r>
          </w:p>
        </w:tc>
        <w:tc>
          <w:tcPr>
            <w:tcW w:w="2007" w:type="dxa"/>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налог на имущество,</w:t>
            </w:r>
          </w:p>
        </w:tc>
        <w:tc>
          <w:tcPr>
            <w:tcW w:w="1279" w:type="dxa"/>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10392,5</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7 700,0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7 253,4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7 616,1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8 073,0   </w:t>
            </w:r>
          </w:p>
        </w:tc>
        <w:tc>
          <w:tcPr>
            <w:tcW w:w="7217" w:type="dxa"/>
            <w:gridSpan w:val="3"/>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в том числе: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1.1.4.1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налоги на имущество физ. лиц</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846,6</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700,0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659,4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692,4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733,9   </w:t>
            </w:r>
          </w:p>
        </w:tc>
        <w:tc>
          <w:tcPr>
            <w:tcW w:w="7217" w:type="dxa"/>
            <w:gridSpan w:val="3"/>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1.1.4.2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земельный налог</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5663,7</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7 000,0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6 594,0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6 923,7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7 339,1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1.1.4.3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транспортный налог</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3882,2</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8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1.1.5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Задолженность и перерасчеты по отмененным налогам, сборам и иным обязательным платежам</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34,1</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9,4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9,9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10,5   </w:t>
            </w:r>
          </w:p>
        </w:tc>
        <w:tc>
          <w:tcPr>
            <w:tcW w:w="7217" w:type="dxa"/>
            <w:gridSpan w:val="3"/>
            <w:tcBorders>
              <w:top w:val="single" w:sz="8" w:space="0" w:color="auto"/>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11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Доходы от использования имущества, находящегося в государственной и муниципальной собственности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1582,4</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1 700,0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1 601,4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1 681,5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1 782,4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Доходы от оказания платных услуг и компенсации затрат государства</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73,4</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50,0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47,1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49,5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52,4   </w:t>
            </w:r>
          </w:p>
        </w:tc>
        <w:tc>
          <w:tcPr>
            <w:tcW w:w="7217" w:type="dxa"/>
            <w:gridSpan w:val="3"/>
            <w:tcBorders>
              <w:top w:val="nil"/>
              <w:left w:val="nil"/>
              <w:bottom w:val="nil"/>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Доходы от продажи материальных и нематериальных активов</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2,1</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1.1.9</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Прочие неналоговые доходы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36,3</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45,0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42,4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44,5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47,2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Безвозмездные поступления, всего</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33473,4</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18 349,7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17 285,4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18 149,7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19 238,7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1.2.1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Дотации бюджетам муниципальных образований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6414,4</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4 212,1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3 967,8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4 166,2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4 416,2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1.2.2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Субсидии бюджетам муниципальных образований (межбюджетные субсидии)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25178,4</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13 336,5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12 563,0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13 191,1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13 982,6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6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1.2.3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Субвенции бюджетам муниципальных образований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810,6</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755,9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712,1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747,7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792,5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1.2.4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Иные межбюджетные трансферты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1070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45,2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42,6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44,7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47,4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бюджета муниципального образования, всего</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64990,5</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48 055,5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45 268,3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47 531,7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50 383,6   </w:t>
            </w:r>
          </w:p>
        </w:tc>
        <w:tc>
          <w:tcPr>
            <w:tcW w:w="7217" w:type="dxa"/>
            <w:gridSpan w:val="3"/>
            <w:vMerge w:val="restart"/>
            <w:tcBorders>
              <w:top w:val="nil"/>
              <w:left w:val="single" w:sz="8" w:space="0" w:color="auto"/>
              <w:bottom w:val="single" w:sz="8" w:space="0" w:color="000000"/>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Общегосударственные расходы</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12450,3</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10 918,3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10 285,0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10 799,3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11 447,2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национальную оборону</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297,5</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195,1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183,8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193,0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204,6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10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национальную безопасность и правоохранительную деятельность</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486,2</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150,0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141,3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148,4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157,3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8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национальную экономику</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4412,1</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3 067,0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2 889,1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3 033,6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3 215,6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36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ЖКХ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22487,5</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21 553,2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20 303,1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21 318,3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22 597,4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Образование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74,7</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150,0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141,3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148,4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157,3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7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Культуру и кинематографию</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23594,9</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10 954,4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10 319,0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10 835,0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11 485,1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49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Расходы на Социальную политику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230,7</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356,9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336,2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353,0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374,2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2.9</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Расходы на физическую культуру и спорт</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956,6</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xml:space="preserve">       710,6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669,4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702,9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745,0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5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2.10</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Прочие расходы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Превышение доходов над расходами</w:t>
            </w:r>
            <w:proofErr w:type="gramStart"/>
            <w:r w:rsidRPr="00D228BD">
              <w:rPr>
                <w:color w:val="000000"/>
              </w:rPr>
              <w:t xml:space="preserve"> (+), </w:t>
            </w:r>
            <w:proofErr w:type="gramEnd"/>
            <w:r w:rsidRPr="00D228BD">
              <w:rPr>
                <w:color w:val="000000"/>
              </w:rPr>
              <w:t>или расходов над доходами (-)</w:t>
            </w:r>
          </w:p>
        </w:tc>
        <w:tc>
          <w:tcPr>
            <w:tcW w:w="1279"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-3557,6</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3 409,6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3 211,8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3 372,4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3 574,8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154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4</w:t>
            </w:r>
          </w:p>
        </w:tc>
        <w:tc>
          <w:tcPr>
            <w:tcW w:w="2007" w:type="dxa"/>
            <w:tcBorders>
              <w:top w:val="nil"/>
              <w:left w:val="single" w:sz="4"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Муниципальный долг</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Тыс. руб. в ценах соотв.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Характеризует обязательства, возникающие из муниципальных заимствований, гарантий по обязательствам третьих лиц, других обязательств, принятых на себя муниципальным образованием.</w:t>
            </w:r>
          </w:p>
        </w:tc>
      </w:tr>
      <w:tr w:rsidR="00D228BD" w:rsidRPr="00D228BD" w:rsidTr="00B005E5">
        <w:trPr>
          <w:trHeight w:val="870"/>
        </w:trPr>
        <w:tc>
          <w:tcPr>
            <w:tcW w:w="14786" w:type="dxa"/>
            <w:gridSpan w:val="13"/>
            <w:tcBorders>
              <w:top w:val="nil"/>
              <w:left w:val="nil"/>
              <w:bottom w:val="single" w:sz="8" w:space="0" w:color="auto"/>
              <w:right w:val="nil"/>
            </w:tcBorders>
            <w:shd w:val="clear" w:color="auto" w:fill="auto"/>
            <w:vAlign w:val="bottom"/>
            <w:hideMark/>
          </w:tcPr>
          <w:p w:rsidR="00D228BD" w:rsidRPr="00D228BD" w:rsidRDefault="00D228BD" w:rsidP="00B005E5">
            <w:pPr>
              <w:jc w:val="center"/>
              <w:rPr>
                <w:b/>
                <w:bCs/>
                <w:color w:val="000000"/>
              </w:rPr>
            </w:pPr>
            <w:r w:rsidRPr="00D228BD">
              <w:rPr>
                <w:b/>
                <w:bCs/>
                <w:color w:val="000000"/>
              </w:rPr>
              <w:t>Таблица 2 — Форма «Основные показатели прогноза социально-экономического развития муниципального образования на 2016 год (очередной финансовый год) и плановый период 2017-2019 годов (на среднесрочный период)» (продолжение)</w:t>
            </w:r>
          </w:p>
        </w:tc>
      </w:tr>
      <w:tr w:rsidR="00D228BD" w:rsidRPr="00D228BD" w:rsidTr="00B005E5">
        <w:trPr>
          <w:trHeight w:val="315"/>
        </w:trPr>
        <w:tc>
          <w:tcPr>
            <w:tcW w:w="693" w:type="dxa"/>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 </w:t>
            </w:r>
            <w:proofErr w:type="gramStart"/>
            <w:r w:rsidRPr="00D228BD">
              <w:rPr>
                <w:b/>
                <w:bCs/>
                <w:color w:val="000000"/>
              </w:rPr>
              <w:t>п</w:t>
            </w:r>
            <w:proofErr w:type="gramEnd"/>
            <w:r w:rsidRPr="00D228BD">
              <w:rPr>
                <w:b/>
                <w:bCs/>
                <w:color w:val="000000"/>
              </w:rPr>
              <w:t>/п</w:t>
            </w:r>
          </w:p>
        </w:tc>
        <w:tc>
          <w:tcPr>
            <w:tcW w:w="2007"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Наименование, раздела, показателя</w:t>
            </w:r>
          </w:p>
        </w:tc>
        <w:tc>
          <w:tcPr>
            <w:tcW w:w="1279"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Единица измерения</w:t>
            </w:r>
          </w:p>
        </w:tc>
        <w:tc>
          <w:tcPr>
            <w:tcW w:w="867" w:type="dxa"/>
            <w:tcBorders>
              <w:top w:val="nil"/>
              <w:left w:val="nil"/>
              <w:bottom w:val="nil"/>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Отчет</w:t>
            </w:r>
          </w:p>
        </w:tc>
        <w:tc>
          <w:tcPr>
            <w:tcW w:w="816" w:type="dxa"/>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Оценка (2016) </w:t>
            </w:r>
          </w:p>
        </w:tc>
        <w:tc>
          <w:tcPr>
            <w:tcW w:w="1907" w:type="dxa"/>
            <w:gridSpan w:val="5"/>
            <w:tcBorders>
              <w:top w:val="single" w:sz="8" w:space="0" w:color="auto"/>
              <w:left w:val="nil"/>
              <w:bottom w:val="single" w:sz="8" w:space="0" w:color="auto"/>
              <w:right w:val="single" w:sz="8" w:space="0" w:color="000000"/>
            </w:tcBorders>
            <w:shd w:val="clear" w:color="auto" w:fill="auto"/>
            <w:vAlign w:val="bottom"/>
            <w:hideMark/>
          </w:tcPr>
          <w:p w:rsidR="00D228BD" w:rsidRPr="00D228BD" w:rsidRDefault="00D228BD" w:rsidP="00B005E5">
            <w:pPr>
              <w:jc w:val="center"/>
              <w:rPr>
                <w:b/>
                <w:bCs/>
                <w:color w:val="000000"/>
              </w:rPr>
            </w:pPr>
            <w:r w:rsidRPr="00D228BD">
              <w:rPr>
                <w:b/>
                <w:bCs/>
                <w:color w:val="000000"/>
              </w:rPr>
              <w:t xml:space="preserve"> Прогноз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D228BD" w:rsidRPr="00D228BD" w:rsidRDefault="00D228BD" w:rsidP="00B005E5">
            <w:pPr>
              <w:jc w:val="center"/>
              <w:rPr>
                <w:b/>
                <w:bCs/>
                <w:color w:val="000000"/>
              </w:rPr>
            </w:pPr>
            <w:r w:rsidRPr="00D228BD">
              <w:rPr>
                <w:b/>
                <w:bCs/>
                <w:color w:val="000000"/>
              </w:rPr>
              <w:t>Пояснение по заполнению формы</w:t>
            </w:r>
          </w:p>
        </w:tc>
      </w:tr>
      <w:tr w:rsidR="00B005E5" w:rsidRPr="00D228BD" w:rsidTr="00B005E5">
        <w:trPr>
          <w:trHeight w:val="480"/>
        </w:trPr>
        <w:tc>
          <w:tcPr>
            <w:tcW w:w="693"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2007"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1279"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867"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2015</w:t>
            </w:r>
          </w:p>
        </w:tc>
        <w:tc>
          <w:tcPr>
            <w:tcW w:w="816" w:type="dxa"/>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c>
          <w:tcPr>
            <w:tcW w:w="650"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2017</w:t>
            </w:r>
          </w:p>
        </w:tc>
        <w:tc>
          <w:tcPr>
            <w:tcW w:w="650" w:type="dxa"/>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2018</w:t>
            </w:r>
          </w:p>
        </w:tc>
        <w:tc>
          <w:tcPr>
            <w:tcW w:w="607" w:type="dxa"/>
            <w:gridSpan w:val="2"/>
            <w:tcBorders>
              <w:top w:val="nil"/>
              <w:left w:val="nil"/>
              <w:bottom w:val="single" w:sz="8" w:space="0" w:color="auto"/>
              <w:right w:val="single" w:sz="8" w:space="0" w:color="auto"/>
            </w:tcBorders>
            <w:shd w:val="clear" w:color="auto" w:fill="auto"/>
            <w:vAlign w:val="bottom"/>
            <w:hideMark/>
          </w:tcPr>
          <w:p w:rsidR="00D228BD" w:rsidRPr="00D228BD" w:rsidRDefault="00D228BD" w:rsidP="00B005E5">
            <w:pPr>
              <w:jc w:val="center"/>
              <w:rPr>
                <w:color w:val="000000"/>
              </w:rPr>
            </w:pPr>
            <w:r w:rsidRPr="00D228BD">
              <w:rPr>
                <w:color w:val="000000"/>
              </w:rPr>
              <w:t>2019</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b/>
                <w:bCs/>
                <w:color w:val="000000"/>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b/>
                <w:bCs/>
                <w:color w:val="000000"/>
              </w:rPr>
            </w:pPr>
            <w:r w:rsidRPr="00D228BD">
              <w:rPr>
                <w:b/>
                <w:bCs/>
                <w:color w:val="000000"/>
              </w:rPr>
              <w:t>IX</w:t>
            </w:r>
          </w:p>
        </w:tc>
        <w:tc>
          <w:tcPr>
            <w:tcW w:w="14093" w:type="dxa"/>
            <w:gridSpan w:val="12"/>
            <w:tcBorders>
              <w:top w:val="single" w:sz="8" w:space="0" w:color="auto"/>
              <w:left w:val="nil"/>
              <w:bottom w:val="single" w:sz="8" w:space="0" w:color="auto"/>
              <w:right w:val="single" w:sz="8" w:space="0" w:color="000000"/>
            </w:tcBorders>
            <w:shd w:val="clear" w:color="auto" w:fill="auto"/>
            <w:hideMark/>
          </w:tcPr>
          <w:p w:rsidR="00D228BD" w:rsidRPr="00D228BD" w:rsidRDefault="00D228BD" w:rsidP="00B005E5">
            <w:pPr>
              <w:jc w:val="both"/>
              <w:rPr>
                <w:b/>
                <w:bCs/>
                <w:color w:val="000000"/>
              </w:rPr>
            </w:pPr>
            <w:r w:rsidRPr="00D228BD">
              <w:rPr>
                <w:b/>
                <w:bCs/>
                <w:color w:val="000000"/>
              </w:rPr>
              <w:t>Развитие социальной сферы</w:t>
            </w:r>
          </w:p>
        </w:tc>
      </w:tr>
      <w:tr w:rsidR="00B005E5" w:rsidRPr="00D228BD" w:rsidTr="00B005E5">
        <w:trPr>
          <w:trHeight w:val="10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Ввод в действие объектов социально-культурной сферы за счет всех источников финансирования: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При прогнозировании показателей учитываются ожидаемые масштабы строительства и реконструкции, зависящие от бюджетного финансирования, реализации проектов </w:t>
            </w:r>
            <w:proofErr w:type="spellStart"/>
            <w:r w:rsidRPr="00D228BD">
              <w:rPr>
                <w:color w:val="000000"/>
              </w:rPr>
              <w:t>муниципально</w:t>
            </w:r>
            <w:proofErr w:type="spellEnd"/>
            <w:r w:rsidRPr="00D228BD">
              <w:rPr>
                <w:color w:val="000000"/>
              </w:rPr>
              <w:t xml:space="preserve">-частного партнерства, инвестиций со стороны частного сектора экономики, наличия свободных территорий, мощностей строительных организаций.                                                 </w:t>
            </w:r>
            <w:r w:rsidRPr="00D228BD">
              <w:rPr>
                <w:b/>
                <w:bCs/>
                <w:color w:val="000000"/>
              </w:rPr>
              <w:t xml:space="preserve">Источники: </w:t>
            </w:r>
            <w:r w:rsidRPr="00D228BD">
              <w:rPr>
                <w:color w:val="000000"/>
              </w:rPr>
              <w:t>БД ПМО URL: http://www.gks.ru</w:t>
            </w:r>
            <w:r w:rsidRPr="00D228BD">
              <w:rPr>
                <w:b/>
                <w:bCs/>
                <w:color w:val="000000"/>
              </w:rPr>
              <w:t xml:space="preserve">: </w:t>
            </w:r>
            <w:r w:rsidRPr="00D228BD">
              <w:rPr>
                <w:color w:val="000000"/>
              </w:rPr>
              <w:t>"Число организаций, осуществляющих образовательную деятельность по образовательным программам дошкольного образования, присмотр и уход за детьми", "Число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"Число общеобразовательных организаций  на начало учебного года", "Число структурных подразделений (филиалов) общеобразовательных организаций", "Число лечебно-профилактических организаций - всего"</w:t>
            </w:r>
            <w:proofErr w:type="gramStart"/>
            <w:r w:rsidRPr="00D228BD">
              <w:rPr>
                <w:color w:val="000000"/>
              </w:rPr>
              <w:t xml:space="preserve"> ,</w:t>
            </w:r>
            <w:proofErr w:type="gramEnd"/>
            <w:r w:rsidRPr="00D228BD">
              <w:rPr>
                <w:color w:val="000000"/>
              </w:rPr>
              <w:t>"Число спортивных сооружений, всего" (формы отчетности: № 1-МО, период: годовые).</w:t>
            </w: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дошкольные учреждения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Ед./мест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общеобразовательные школы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Ед./мест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7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больницы</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Ед./мест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79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1.4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амбулаторно-поликлинические учреждения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Ед./пос. в смену</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6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спортивные сооружения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Единиц</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9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lastRenderedPageBreak/>
              <w:t>1.6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другие объекты (указать какие)</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0,0</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Численность детей в дошкольных образовательных учреждениях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271,0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275,0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280,0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285,0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290,0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При прогнозировании показателей учитываются:   демографические процессы, половозрастная структура населения, миграция, физические параметры и уровень привлекательности образовательных учреждений муниципального образований для жителей других населенных пунктов.                                                                                        </w:t>
            </w:r>
            <w:r w:rsidRPr="00D228BD">
              <w:rPr>
                <w:b/>
                <w:bCs/>
                <w:color w:val="000000"/>
              </w:rPr>
              <w:t xml:space="preserve">Источники: </w:t>
            </w:r>
            <w:r w:rsidRPr="00D228BD">
              <w:rPr>
                <w:color w:val="000000"/>
              </w:rPr>
              <w:t>БД ПМО URL:http://www.gks.ru</w:t>
            </w:r>
            <w:r w:rsidRPr="00D228BD">
              <w:rPr>
                <w:b/>
                <w:bCs/>
                <w:color w:val="000000"/>
              </w:rPr>
              <w:t xml:space="preserve">: </w:t>
            </w:r>
            <w:r w:rsidRPr="00D228BD">
              <w:rPr>
                <w:color w:val="00000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"Численность обучающихся в общеобразовательных организациях с учетом структурных подразделений (филиалов)" (формы отчетности:  1-МО; период: годовые).</w:t>
            </w:r>
          </w:p>
        </w:tc>
      </w:tr>
      <w:tr w:rsidR="00B005E5" w:rsidRPr="00D228BD" w:rsidTr="00B005E5">
        <w:trPr>
          <w:trHeight w:val="6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Численность учащихся в учреждениях: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583,0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624,0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650,0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660,0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670,0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31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общеобразовательных</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583,0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624,0</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650,0</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660,0</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670,0</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начального профессионального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среднего профессионального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3.4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высшего профессионального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Выпуск специалистов учреждениями: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0,0</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xml:space="preserve">              -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При прогнозировании показателей учитываются:   количество обучающихся, уровень успеваемости обучающихся, планы учреждений по расширению или сокращению приема. </w:t>
            </w:r>
          </w:p>
        </w:tc>
      </w:tr>
      <w:tr w:rsidR="00B005E5" w:rsidRPr="00D228BD" w:rsidTr="00B005E5">
        <w:trPr>
          <w:trHeight w:val="3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4.1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среднего профессионального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000000" w:fill="FFFFFF"/>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30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4.2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высшего профессионального образования</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Человек</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8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 Уровень обеспеченности (на конец года):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val="restart"/>
            <w:tcBorders>
              <w:top w:val="nil"/>
              <w:left w:val="single" w:sz="8" w:space="0" w:color="auto"/>
              <w:bottom w:val="single" w:sz="8" w:space="0" w:color="000000"/>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При прогнозировании показателей учитываются: изменения в численности населения, ожидаемые масштабы строительства, капитального ремонта и реконструкции, особенности стандартов и регламентов деятельности учреждений социальной сферы муниципального образования.</w:t>
            </w: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5.1</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больничными койками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Коек на  10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lastRenderedPageBreak/>
              <w:t>5.2</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амбулаторно-поликлиническими учреждениями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Посещений в смену на 10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5.3</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в том числе дневными стационарами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Посещений в смену на 10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5.4</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 врачами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 на 10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pPr>
            <w:r w:rsidRPr="00D228BD">
              <w:t>5.5</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pPr>
            <w:r w:rsidRPr="00D228BD">
              <w:t xml:space="preserve">средним медицинским персоналом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Чел. на 10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103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5.6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стационарными учреждениями социального обслуживания  престарелых и инвалидов (взрослых и детей)</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Мест на 10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5.7</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общедоступными библиотеками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 на 100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2,0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2,0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525"/>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5.8</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учреждениями культурно-досугового типа </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Ед. на 100 тыс. населения</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1,0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1,0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78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5.9</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дошкольными образовательными учреждениями</w:t>
            </w:r>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Мест на 1000 детей в возрасте 1–6 лет</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650,0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650,0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650,0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650,0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center"/>
              <w:rPr>
                <w:color w:val="000000"/>
              </w:rPr>
            </w:pPr>
            <w:r w:rsidRPr="00D228BD">
              <w:rPr>
                <w:color w:val="000000"/>
              </w:rPr>
              <w:t xml:space="preserve">        650,0   </w:t>
            </w:r>
          </w:p>
        </w:tc>
        <w:tc>
          <w:tcPr>
            <w:tcW w:w="7217" w:type="dxa"/>
            <w:gridSpan w:val="3"/>
            <w:vMerge/>
            <w:tcBorders>
              <w:top w:val="nil"/>
              <w:left w:val="single" w:sz="8" w:space="0" w:color="auto"/>
              <w:bottom w:val="single" w:sz="8" w:space="0" w:color="000000"/>
              <w:right w:val="single" w:sz="8" w:space="0" w:color="auto"/>
            </w:tcBorders>
            <w:vAlign w:val="center"/>
            <w:hideMark/>
          </w:tcPr>
          <w:p w:rsidR="00D228BD" w:rsidRPr="00D228BD" w:rsidRDefault="00D228BD" w:rsidP="00B005E5">
            <w:pPr>
              <w:rPr>
                <w:color w:val="000000"/>
              </w:rPr>
            </w:pPr>
          </w:p>
        </w:tc>
      </w:tr>
      <w:tr w:rsidR="00B005E5" w:rsidRPr="00D228BD" w:rsidTr="00B005E5">
        <w:trPr>
          <w:trHeight w:val="1050"/>
        </w:trPr>
        <w:tc>
          <w:tcPr>
            <w:tcW w:w="693" w:type="dxa"/>
            <w:tcBorders>
              <w:top w:val="nil"/>
              <w:left w:val="single" w:sz="8" w:space="0" w:color="auto"/>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6</w:t>
            </w:r>
          </w:p>
        </w:tc>
        <w:tc>
          <w:tcPr>
            <w:tcW w:w="200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proofErr w:type="gramStart"/>
            <w:r w:rsidRPr="00D228BD">
              <w:rPr>
                <w:color w:val="000000"/>
              </w:rPr>
              <w:t xml:space="preserve">Количество обучающихся в первую смену в дневных учреждениях общего образования </w:t>
            </w:r>
            <w:proofErr w:type="gramEnd"/>
          </w:p>
        </w:tc>
        <w:tc>
          <w:tcPr>
            <w:tcW w:w="1279"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к общему числу обучающихся в этих учреждениях</w:t>
            </w:r>
          </w:p>
        </w:tc>
        <w:tc>
          <w:tcPr>
            <w:tcW w:w="867"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100</w:t>
            </w:r>
          </w:p>
        </w:tc>
        <w:tc>
          <w:tcPr>
            <w:tcW w:w="816"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100,0   </w:t>
            </w:r>
          </w:p>
        </w:tc>
        <w:tc>
          <w:tcPr>
            <w:tcW w:w="650"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100,0   </w:t>
            </w:r>
          </w:p>
        </w:tc>
        <w:tc>
          <w:tcPr>
            <w:tcW w:w="650" w:type="dxa"/>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100,0   </w:t>
            </w:r>
          </w:p>
        </w:tc>
        <w:tc>
          <w:tcPr>
            <w:tcW w:w="607" w:type="dxa"/>
            <w:gridSpan w:val="2"/>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 xml:space="preserve">        100,0   </w:t>
            </w:r>
          </w:p>
        </w:tc>
        <w:tc>
          <w:tcPr>
            <w:tcW w:w="7217" w:type="dxa"/>
            <w:gridSpan w:val="3"/>
            <w:tcBorders>
              <w:top w:val="nil"/>
              <w:left w:val="nil"/>
              <w:bottom w:val="single" w:sz="8" w:space="0" w:color="auto"/>
              <w:right w:val="single" w:sz="8" w:space="0" w:color="auto"/>
            </w:tcBorders>
            <w:shd w:val="clear" w:color="auto" w:fill="auto"/>
            <w:hideMark/>
          </w:tcPr>
          <w:p w:rsidR="00D228BD" w:rsidRPr="00D228BD" w:rsidRDefault="00D228BD" w:rsidP="00B005E5">
            <w:pPr>
              <w:jc w:val="both"/>
              <w:rPr>
                <w:color w:val="000000"/>
              </w:rPr>
            </w:pPr>
            <w:r w:rsidRPr="00D228BD">
              <w:rPr>
                <w:color w:val="000000"/>
              </w:rPr>
              <w:t>При прогнозировании показателя учитывается пропускная способность дневных учреждений общего образования, количество обучающихся (в данный год и в будущем) детей, планы открытия новых учреждений общего образования</w:t>
            </w:r>
          </w:p>
        </w:tc>
      </w:tr>
      <w:tr w:rsidR="00D228BD" w:rsidRPr="00D228BD" w:rsidTr="00B005E5">
        <w:trPr>
          <w:trHeight w:val="330"/>
        </w:trPr>
        <w:tc>
          <w:tcPr>
            <w:tcW w:w="693"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2007"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1279"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867"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816"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650" w:type="dxa"/>
            <w:gridSpan w:val="2"/>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650"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607" w:type="dxa"/>
            <w:gridSpan w:val="2"/>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7217" w:type="dxa"/>
            <w:gridSpan w:val="3"/>
            <w:tcBorders>
              <w:top w:val="nil"/>
              <w:left w:val="nil"/>
              <w:bottom w:val="nil"/>
              <w:right w:val="nil"/>
            </w:tcBorders>
            <w:shd w:val="clear" w:color="auto" w:fill="auto"/>
            <w:noWrap/>
            <w:vAlign w:val="bottom"/>
            <w:hideMark/>
          </w:tcPr>
          <w:p w:rsidR="00D228BD" w:rsidRPr="00D228BD" w:rsidRDefault="00D228BD" w:rsidP="00B005E5">
            <w:pPr>
              <w:rPr>
                <w:color w:val="000000"/>
              </w:rPr>
            </w:pPr>
          </w:p>
        </w:tc>
      </w:tr>
      <w:bookmarkStart w:id="4" w:name="RANGE!A297"/>
      <w:tr w:rsidR="00D228BD" w:rsidRPr="00D228BD" w:rsidTr="00B005E5">
        <w:trPr>
          <w:trHeight w:val="645"/>
        </w:trPr>
        <w:tc>
          <w:tcPr>
            <w:tcW w:w="14786" w:type="dxa"/>
            <w:gridSpan w:val="13"/>
            <w:tcBorders>
              <w:top w:val="nil"/>
              <w:left w:val="nil"/>
              <w:bottom w:val="nil"/>
              <w:right w:val="nil"/>
            </w:tcBorders>
            <w:shd w:val="clear" w:color="auto" w:fill="auto"/>
            <w:hideMark/>
          </w:tcPr>
          <w:p w:rsidR="00D228BD" w:rsidRPr="00D228BD" w:rsidRDefault="00D228BD" w:rsidP="00B005E5">
            <w:pPr>
              <w:rPr>
                <w:u w:val="single"/>
              </w:rPr>
            </w:pPr>
            <w:r w:rsidRPr="00D228BD">
              <w:rPr>
                <w:u w:val="single"/>
              </w:rPr>
              <w:lastRenderedPageBreak/>
              <w:fldChar w:fldCharType="begin"/>
            </w:r>
            <w:r w:rsidRPr="00D228BD">
              <w:rPr>
                <w:u w:val="single"/>
              </w:rPr>
              <w:instrText xml:space="preserve"> HYPERLINK "file:///F:\\Users\\BUXOLA\\Desktop\\Все%20с%20рабочего%20стола\\бюджет%202017\\бюджет%202017\\прогноз.xlsx" \l "RANGE!B41" </w:instrText>
            </w:r>
            <w:r w:rsidRPr="00D228BD">
              <w:rPr>
                <w:u w:val="single"/>
              </w:rPr>
              <w:fldChar w:fldCharType="separate"/>
            </w:r>
            <w:r w:rsidRPr="00D228BD">
              <w:rPr>
                <w:u w:val="single"/>
              </w:rPr>
              <w:t>[1]Здесь и далее под индексом-дефлятором понимается отношение значения соответствующего показателя, исчисленного в фактически действовавших ценах, к значению показателя, исчисленному в постоянных ценах базисного периода – периода времени, с которым производится сравнение проектируемых или отчетных показателей.</w:t>
            </w:r>
            <w:r w:rsidRPr="00D228BD">
              <w:rPr>
                <w:u w:val="single"/>
              </w:rPr>
              <w:fldChar w:fldCharType="end"/>
            </w:r>
            <w:bookmarkEnd w:id="4"/>
          </w:p>
        </w:tc>
      </w:tr>
      <w:bookmarkStart w:id="5" w:name="RANGE!A298"/>
      <w:tr w:rsidR="00D228BD" w:rsidRPr="00D228BD" w:rsidTr="00B005E5">
        <w:trPr>
          <w:trHeight w:val="855"/>
        </w:trPr>
        <w:tc>
          <w:tcPr>
            <w:tcW w:w="14786" w:type="dxa"/>
            <w:gridSpan w:val="13"/>
            <w:tcBorders>
              <w:top w:val="nil"/>
              <w:left w:val="nil"/>
              <w:bottom w:val="nil"/>
              <w:right w:val="nil"/>
            </w:tcBorders>
            <w:shd w:val="clear" w:color="auto" w:fill="auto"/>
            <w:hideMark/>
          </w:tcPr>
          <w:p w:rsidR="00D228BD" w:rsidRPr="00D228BD" w:rsidRDefault="00D228BD" w:rsidP="00B005E5">
            <w:pPr>
              <w:rPr>
                <w:u w:val="single"/>
              </w:rPr>
            </w:pPr>
            <w:r w:rsidRPr="00D228BD">
              <w:rPr>
                <w:u w:val="single"/>
              </w:rPr>
              <w:fldChar w:fldCharType="begin"/>
            </w:r>
            <w:r w:rsidRPr="00D228BD">
              <w:rPr>
                <w:u w:val="single"/>
              </w:rPr>
              <w:instrText xml:space="preserve"> HYPERLINK "file:///F:\\Users\\BUXOLA\\Desktop\\Все%20с%20рабочего%20стола\\бюджет%202017\\бюджет%202017\\прогноз.xlsx" \l "RANGE!B43" </w:instrText>
            </w:r>
            <w:r w:rsidRPr="00D228BD">
              <w:rPr>
                <w:u w:val="single"/>
              </w:rPr>
              <w:fldChar w:fldCharType="separate"/>
            </w:r>
            <w:r w:rsidRPr="00D228BD">
              <w:rPr>
                <w:u w:val="single"/>
              </w:rPr>
              <w:t>[2] Здесь и далее индекс производства указывается по соответствующим видам экономической деятельности, приводимым в предыдущей строке таблицы. Индекс производства - относительный показатель, характеризующий изменение масштабов производства в сравниваемых периодах, и исчисляемый как отношение объемов его производства в натурально-вещественном выражении в сравниваемых периодах.</w:t>
            </w:r>
            <w:r w:rsidRPr="00D228BD">
              <w:rPr>
                <w:u w:val="single"/>
              </w:rPr>
              <w:fldChar w:fldCharType="end"/>
            </w:r>
            <w:bookmarkEnd w:id="5"/>
          </w:p>
        </w:tc>
      </w:tr>
      <w:bookmarkStart w:id="6" w:name="RANGE!A299"/>
      <w:tr w:rsidR="00D228BD" w:rsidRPr="00D228BD" w:rsidTr="00B005E5">
        <w:trPr>
          <w:trHeight w:val="1200"/>
        </w:trPr>
        <w:tc>
          <w:tcPr>
            <w:tcW w:w="14786" w:type="dxa"/>
            <w:gridSpan w:val="13"/>
            <w:tcBorders>
              <w:top w:val="nil"/>
              <w:left w:val="nil"/>
              <w:bottom w:val="nil"/>
              <w:right w:val="nil"/>
            </w:tcBorders>
            <w:shd w:val="clear" w:color="auto" w:fill="auto"/>
            <w:hideMark/>
          </w:tcPr>
          <w:p w:rsidR="00D228BD" w:rsidRPr="00D228BD" w:rsidRDefault="00D228BD" w:rsidP="00B005E5">
            <w:pPr>
              <w:rPr>
                <w:u w:val="single"/>
              </w:rPr>
            </w:pPr>
            <w:r w:rsidRPr="00D228BD">
              <w:rPr>
                <w:u w:val="single"/>
              </w:rPr>
              <w:fldChar w:fldCharType="begin"/>
            </w:r>
            <w:r w:rsidRPr="00D228BD">
              <w:rPr>
                <w:u w:val="single"/>
              </w:rPr>
              <w:instrText xml:space="preserve"> HYPERLINK "file:///F:\\Users\\BUXOLA\\Desktop\\Все%20с%20рабочего%20стола\\бюджет%202017\\бюджет%202017\\прогноз.xlsx" \l "RANGE!C43" </w:instrText>
            </w:r>
            <w:r w:rsidRPr="00D228BD">
              <w:rPr>
                <w:u w:val="single"/>
              </w:rPr>
              <w:fldChar w:fldCharType="separate"/>
            </w:r>
            <w:proofErr w:type="gramStart"/>
            <w:r w:rsidRPr="00D228BD">
              <w:rPr>
                <w:u w:val="single"/>
              </w:rPr>
              <w:t>[3] Здесь и далее изменение к предыдущему году в сопоставимых ценах рассчитывается в случаях, когда в местную администрацию представлены материалы Минэкономразвития России и/или Комитета экономического развития и инвестиционной деятельности Ленинградской области (сценарные условия для формирования прогноза социально-экономического развития и пр.), содержащие информацию о значениях индексов-дефляторов или данные, на основе которых такие значения могут быть рассчитаны.</w:t>
            </w:r>
            <w:proofErr w:type="gramEnd"/>
            <w:r w:rsidRPr="00D228BD">
              <w:rPr>
                <w:u w:val="single"/>
              </w:rPr>
              <w:t xml:space="preserve"> Если такие материалы не были направлены в местную администрацию, изменение к предыдущему году рассчитывается в действующих ценах соответствующих лет.</w:t>
            </w:r>
            <w:r w:rsidRPr="00D228BD">
              <w:rPr>
                <w:u w:val="single"/>
              </w:rPr>
              <w:fldChar w:fldCharType="end"/>
            </w:r>
            <w:bookmarkEnd w:id="6"/>
          </w:p>
        </w:tc>
      </w:tr>
      <w:tr w:rsidR="00D228BD" w:rsidRPr="00D228BD" w:rsidTr="00B005E5">
        <w:trPr>
          <w:trHeight w:val="300"/>
        </w:trPr>
        <w:tc>
          <w:tcPr>
            <w:tcW w:w="693"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2007"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1279"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867"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816"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650" w:type="dxa"/>
            <w:gridSpan w:val="2"/>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650" w:type="dxa"/>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607" w:type="dxa"/>
            <w:gridSpan w:val="2"/>
            <w:tcBorders>
              <w:top w:val="nil"/>
              <w:left w:val="nil"/>
              <w:bottom w:val="nil"/>
              <w:right w:val="nil"/>
            </w:tcBorders>
            <w:shd w:val="clear" w:color="auto" w:fill="auto"/>
            <w:noWrap/>
            <w:vAlign w:val="bottom"/>
            <w:hideMark/>
          </w:tcPr>
          <w:p w:rsidR="00D228BD" w:rsidRPr="00D228BD" w:rsidRDefault="00D228BD" w:rsidP="00B005E5">
            <w:pPr>
              <w:rPr>
                <w:color w:val="000000"/>
              </w:rPr>
            </w:pPr>
          </w:p>
        </w:tc>
        <w:tc>
          <w:tcPr>
            <w:tcW w:w="7217" w:type="dxa"/>
            <w:gridSpan w:val="3"/>
            <w:tcBorders>
              <w:top w:val="nil"/>
              <w:left w:val="nil"/>
              <w:bottom w:val="nil"/>
              <w:right w:val="nil"/>
            </w:tcBorders>
            <w:shd w:val="clear" w:color="auto" w:fill="auto"/>
            <w:noWrap/>
            <w:vAlign w:val="bottom"/>
            <w:hideMark/>
          </w:tcPr>
          <w:p w:rsidR="00D228BD" w:rsidRPr="00D228BD" w:rsidRDefault="00D228BD" w:rsidP="00B005E5">
            <w:pPr>
              <w:rPr>
                <w:color w:val="000000"/>
              </w:rPr>
            </w:pPr>
          </w:p>
        </w:tc>
      </w:tr>
    </w:tbl>
    <w:p w:rsidR="00D228BD" w:rsidRPr="00D228BD" w:rsidRDefault="00D228BD" w:rsidP="00DA02BF"/>
    <w:p w:rsidR="00D228BD" w:rsidRPr="00D228BD" w:rsidRDefault="00D228BD" w:rsidP="00DA02BF"/>
    <w:p w:rsidR="00D228BD" w:rsidRPr="00D228BD" w:rsidRDefault="00D228BD" w:rsidP="00DA02BF"/>
    <w:p w:rsidR="00D228BD" w:rsidRPr="00D228BD" w:rsidRDefault="00D228BD" w:rsidP="00DA02BF"/>
    <w:p w:rsidR="00D228BD" w:rsidRPr="00D228BD" w:rsidRDefault="00D228BD" w:rsidP="00DA02BF"/>
    <w:p w:rsidR="00D228BD" w:rsidRDefault="00D228BD" w:rsidP="00DA02BF">
      <w:pPr>
        <w:rPr>
          <w:sz w:val="16"/>
          <w:szCs w:val="16"/>
        </w:rPr>
        <w:sectPr w:rsidR="00D228BD" w:rsidSect="00D228BD">
          <w:pgSz w:w="16838" w:h="11906" w:orient="landscape"/>
          <w:pgMar w:top="1701" w:right="1134" w:bottom="851" w:left="1134" w:header="709" w:footer="709" w:gutter="0"/>
          <w:cols w:space="708"/>
          <w:docGrid w:linePitch="360"/>
        </w:sectPr>
      </w:pPr>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pPr>
    </w:p>
    <w:p w:rsidR="00D228BD" w:rsidRDefault="00D228BD" w:rsidP="00DA02BF">
      <w:pPr>
        <w:rPr>
          <w:sz w:val="16"/>
          <w:szCs w:val="16"/>
        </w:rPr>
      </w:pPr>
    </w:p>
    <w:sectPr w:rsidR="00D22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A6" w:rsidRDefault="006A09A6" w:rsidP="00D228BD">
      <w:r>
        <w:separator/>
      </w:r>
    </w:p>
  </w:endnote>
  <w:endnote w:type="continuationSeparator" w:id="0">
    <w:p w:rsidR="006A09A6" w:rsidRDefault="006A09A6" w:rsidP="00D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A6" w:rsidRDefault="006A09A6" w:rsidP="00D228BD">
      <w:r>
        <w:separator/>
      </w:r>
    </w:p>
  </w:footnote>
  <w:footnote w:type="continuationSeparator" w:id="0">
    <w:p w:rsidR="006A09A6" w:rsidRDefault="006A09A6" w:rsidP="00D2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43FB"/>
    <w:multiLevelType w:val="hybridMultilevel"/>
    <w:tmpl w:val="C43A8460"/>
    <w:lvl w:ilvl="0" w:tplc="6E4257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2412DC"/>
    <w:rsid w:val="00272964"/>
    <w:rsid w:val="002E76EF"/>
    <w:rsid w:val="00300955"/>
    <w:rsid w:val="003803AF"/>
    <w:rsid w:val="00463058"/>
    <w:rsid w:val="0052392F"/>
    <w:rsid w:val="0061227A"/>
    <w:rsid w:val="00622750"/>
    <w:rsid w:val="00696FD7"/>
    <w:rsid w:val="006A09A6"/>
    <w:rsid w:val="00716D9D"/>
    <w:rsid w:val="007E4D43"/>
    <w:rsid w:val="0090677D"/>
    <w:rsid w:val="00A12AF6"/>
    <w:rsid w:val="00A2777D"/>
    <w:rsid w:val="00AB28CF"/>
    <w:rsid w:val="00AD3D01"/>
    <w:rsid w:val="00AF3CCA"/>
    <w:rsid w:val="00B005E5"/>
    <w:rsid w:val="00B3153B"/>
    <w:rsid w:val="00BC3B4B"/>
    <w:rsid w:val="00CF368C"/>
    <w:rsid w:val="00D228BD"/>
    <w:rsid w:val="00D92347"/>
    <w:rsid w:val="00DA02BF"/>
    <w:rsid w:val="00E6143B"/>
    <w:rsid w:val="00E74C9B"/>
    <w:rsid w:val="00EB7120"/>
    <w:rsid w:val="00F34D84"/>
    <w:rsid w:val="00F4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005E5"/>
    <w:pPr>
      <w:keepNext/>
      <w:framePr w:hSpace="180" w:wrap="around" w:hAnchor="margin" w:y="548"/>
      <w:jc w:val="right"/>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List Paragraph"/>
    <w:basedOn w:val="a"/>
    <w:uiPriority w:val="34"/>
    <w:qFormat/>
    <w:rsid w:val="00BC3B4B"/>
    <w:pPr>
      <w:ind w:left="720"/>
      <w:contextualSpacing/>
    </w:pPr>
  </w:style>
  <w:style w:type="character" w:styleId="a6">
    <w:name w:val="Strong"/>
    <w:basedOn w:val="a0"/>
    <w:uiPriority w:val="22"/>
    <w:qFormat/>
    <w:rsid w:val="002412DC"/>
    <w:rPr>
      <w:b/>
      <w:bCs/>
    </w:rPr>
  </w:style>
  <w:style w:type="character" w:styleId="a7">
    <w:name w:val="Hyperlink"/>
    <w:basedOn w:val="a0"/>
    <w:uiPriority w:val="99"/>
    <w:semiHidden/>
    <w:unhideWhenUsed/>
    <w:rsid w:val="00D228BD"/>
    <w:rPr>
      <w:color w:val="0000FF"/>
      <w:u w:val="single"/>
    </w:rPr>
  </w:style>
  <w:style w:type="character" w:styleId="a8">
    <w:name w:val="FollowedHyperlink"/>
    <w:basedOn w:val="a0"/>
    <w:uiPriority w:val="99"/>
    <w:semiHidden/>
    <w:unhideWhenUsed/>
    <w:rsid w:val="00D228BD"/>
    <w:rPr>
      <w:color w:val="800080"/>
      <w:u w:val="single"/>
    </w:rPr>
  </w:style>
  <w:style w:type="paragraph" w:customStyle="1" w:styleId="font5">
    <w:name w:val="font5"/>
    <w:basedOn w:val="a"/>
    <w:rsid w:val="00D228BD"/>
    <w:pPr>
      <w:spacing w:before="100" w:beforeAutospacing="1" w:after="100" w:afterAutospacing="1"/>
    </w:pPr>
    <w:rPr>
      <w:rFonts w:ascii="Arial" w:hAnsi="Arial" w:cs="Arial"/>
      <w:b/>
      <w:bCs/>
      <w:color w:val="000000"/>
    </w:rPr>
  </w:style>
  <w:style w:type="paragraph" w:customStyle="1" w:styleId="font6">
    <w:name w:val="font6"/>
    <w:basedOn w:val="a"/>
    <w:rsid w:val="00D228BD"/>
    <w:pPr>
      <w:spacing w:before="100" w:beforeAutospacing="1" w:after="100" w:afterAutospacing="1"/>
    </w:pPr>
    <w:rPr>
      <w:rFonts w:ascii="Arial" w:hAnsi="Arial" w:cs="Arial"/>
      <w:color w:val="000000"/>
    </w:rPr>
  </w:style>
  <w:style w:type="paragraph" w:customStyle="1" w:styleId="font7">
    <w:name w:val="font7"/>
    <w:basedOn w:val="a"/>
    <w:rsid w:val="00D228BD"/>
    <w:pPr>
      <w:spacing w:before="100" w:beforeAutospacing="1" w:after="100" w:afterAutospacing="1"/>
    </w:pPr>
    <w:rPr>
      <w:rFonts w:ascii="Arial" w:hAnsi="Arial" w:cs="Arial"/>
    </w:rPr>
  </w:style>
  <w:style w:type="paragraph" w:customStyle="1" w:styleId="font8">
    <w:name w:val="font8"/>
    <w:basedOn w:val="a"/>
    <w:rsid w:val="00D228BD"/>
    <w:pPr>
      <w:spacing w:before="100" w:beforeAutospacing="1" w:after="100" w:afterAutospacing="1"/>
    </w:pPr>
    <w:rPr>
      <w:rFonts w:ascii="Arial" w:hAnsi="Arial" w:cs="Arial"/>
      <w:b/>
      <w:bCs/>
    </w:rPr>
  </w:style>
  <w:style w:type="paragraph" w:customStyle="1" w:styleId="font9">
    <w:name w:val="font9"/>
    <w:basedOn w:val="a"/>
    <w:rsid w:val="00D228BD"/>
    <w:pPr>
      <w:spacing w:before="100" w:beforeAutospacing="1" w:after="100" w:afterAutospacing="1"/>
    </w:pPr>
    <w:rPr>
      <w:rFonts w:ascii="Arial" w:hAnsi="Arial" w:cs="Arial"/>
      <w:color w:val="FF0000"/>
    </w:rPr>
  </w:style>
  <w:style w:type="paragraph" w:customStyle="1" w:styleId="font10">
    <w:name w:val="font10"/>
    <w:basedOn w:val="a"/>
    <w:rsid w:val="00D228BD"/>
    <w:pPr>
      <w:spacing w:before="100" w:beforeAutospacing="1" w:after="100" w:afterAutospacing="1"/>
    </w:pPr>
    <w:rPr>
      <w:rFonts w:ascii="Arial" w:hAnsi="Arial" w:cs="Arial"/>
      <w:i/>
      <w:iCs/>
    </w:rPr>
  </w:style>
  <w:style w:type="paragraph" w:customStyle="1" w:styleId="font11">
    <w:name w:val="font11"/>
    <w:basedOn w:val="a"/>
    <w:rsid w:val="00D228BD"/>
    <w:pPr>
      <w:spacing w:before="100" w:beforeAutospacing="1" w:after="100" w:afterAutospacing="1"/>
    </w:pPr>
    <w:rPr>
      <w:rFonts w:ascii="Symbol" w:hAnsi="Symbol"/>
      <w:b/>
      <w:bCs/>
    </w:rPr>
  </w:style>
  <w:style w:type="paragraph" w:customStyle="1" w:styleId="font12">
    <w:name w:val="font12"/>
    <w:basedOn w:val="a"/>
    <w:rsid w:val="00D228BD"/>
    <w:pPr>
      <w:spacing w:before="100" w:beforeAutospacing="1" w:after="100" w:afterAutospacing="1"/>
    </w:pPr>
    <w:rPr>
      <w:rFonts w:ascii="Symbol" w:hAnsi="Symbol"/>
    </w:rPr>
  </w:style>
  <w:style w:type="paragraph" w:customStyle="1" w:styleId="xl64">
    <w:name w:val="xl64"/>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5">
    <w:name w:val="xl65"/>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66">
    <w:name w:val="xl66"/>
    <w:basedOn w:val="a"/>
    <w:rsid w:val="00D228BD"/>
    <w:pPr>
      <w:pBdr>
        <w:right w:val="single" w:sz="8" w:space="0" w:color="auto"/>
      </w:pBdr>
      <w:spacing w:before="100" w:beforeAutospacing="1" w:after="100" w:afterAutospacing="1"/>
      <w:jc w:val="both"/>
      <w:textAlignment w:val="top"/>
    </w:pPr>
    <w:rPr>
      <w:rFonts w:ascii="Arial" w:hAnsi="Arial" w:cs="Arial"/>
    </w:rPr>
  </w:style>
  <w:style w:type="paragraph" w:customStyle="1" w:styleId="xl67">
    <w:name w:val="xl67"/>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68">
    <w:name w:val="xl68"/>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69">
    <w:name w:val="xl69"/>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0">
    <w:name w:val="xl70"/>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1">
    <w:name w:val="xl71"/>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2">
    <w:name w:val="xl72"/>
    <w:basedOn w:val="a"/>
    <w:rsid w:val="00D228BD"/>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3">
    <w:name w:val="xl73"/>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4">
    <w:name w:val="xl74"/>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75">
    <w:name w:val="xl75"/>
    <w:basedOn w:val="a"/>
    <w:rsid w:val="00D228BD"/>
    <w:pPr>
      <w:pBdr>
        <w:right w:val="single" w:sz="8" w:space="0" w:color="auto"/>
      </w:pBdr>
      <w:spacing w:before="100" w:beforeAutospacing="1" w:after="100" w:afterAutospacing="1"/>
      <w:jc w:val="both"/>
      <w:textAlignment w:val="top"/>
    </w:pPr>
    <w:rPr>
      <w:rFonts w:ascii="Arial" w:hAnsi="Arial" w:cs="Arial"/>
    </w:rPr>
  </w:style>
  <w:style w:type="paragraph" w:customStyle="1" w:styleId="xl76">
    <w:name w:val="xl76"/>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7">
    <w:name w:val="xl77"/>
    <w:basedOn w:val="a"/>
    <w:rsid w:val="00D228BD"/>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8">
    <w:name w:val="xl78"/>
    <w:basedOn w:val="a"/>
    <w:rsid w:val="00D228BD"/>
    <w:pPr>
      <w:spacing w:before="100" w:beforeAutospacing="1" w:after="100" w:afterAutospacing="1"/>
    </w:pPr>
    <w:rPr>
      <w:rFonts w:ascii="Arial" w:hAnsi="Arial" w:cs="Arial"/>
    </w:rPr>
  </w:style>
  <w:style w:type="paragraph" w:customStyle="1" w:styleId="xl79">
    <w:name w:val="xl79"/>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80">
    <w:name w:val="xl80"/>
    <w:basedOn w:val="a"/>
    <w:rsid w:val="00D228BD"/>
    <w:pPr>
      <w:pBdr>
        <w:bottom w:val="single" w:sz="8" w:space="0" w:color="auto"/>
        <w:right w:val="single" w:sz="8" w:space="0" w:color="auto"/>
      </w:pBdr>
      <w:spacing w:before="100" w:beforeAutospacing="1" w:after="100" w:afterAutospacing="1"/>
      <w:ind w:firstLineChars="200"/>
      <w:textAlignment w:val="top"/>
    </w:pPr>
    <w:rPr>
      <w:rFonts w:ascii="Arial" w:hAnsi="Arial" w:cs="Arial"/>
    </w:rPr>
  </w:style>
  <w:style w:type="paragraph" w:customStyle="1" w:styleId="xl81">
    <w:name w:val="xl81"/>
    <w:basedOn w:val="a"/>
    <w:rsid w:val="00D228BD"/>
    <w:pPr>
      <w:pBdr>
        <w:bottom w:val="single" w:sz="8" w:space="0" w:color="auto"/>
        <w:right w:val="single" w:sz="8" w:space="0" w:color="auto"/>
      </w:pBdr>
      <w:spacing w:before="100" w:beforeAutospacing="1" w:after="100" w:afterAutospacing="1"/>
      <w:ind w:firstLineChars="400"/>
      <w:textAlignment w:val="top"/>
    </w:pPr>
    <w:rPr>
      <w:rFonts w:ascii="Arial" w:hAnsi="Arial" w:cs="Arial"/>
    </w:rPr>
  </w:style>
  <w:style w:type="paragraph" w:customStyle="1" w:styleId="xl82">
    <w:name w:val="xl82"/>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3">
    <w:name w:val="xl83"/>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4">
    <w:name w:val="xl84"/>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5">
    <w:name w:val="xl85"/>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6">
    <w:name w:val="xl86"/>
    <w:basedOn w:val="a"/>
    <w:rsid w:val="00D228BD"/>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87">
    <w:name w:val="xl8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88">
    <w:name w:val="xl88"/>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89">
    <w:name w:val="xl89"/>
    <w:basedOn w:val="a"/>
    <w:rsid w:val="00D228BD"/>
    <w:pPr>
      <w:shd w:val="clear" w:color="000000" w:fill="FFFFFF"/>
      <w:spacing w:before="100" w:beforeAutospacing="1" w:after="100" w:afterAutospacing="1"/>
    </w:pPr>
    <w:rPr>
      <w:sz w:val="24"/>
      <w:szCs w:val="24"/>
    </w:rPr>
  </w:style>
  <w:style w:type="paragraph" w:customStyle="1" w:styleId="xl90">
    <w:name w:val="xl90"/>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1">
    <w:name w:val="xl91"/>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2">
    <w:name w:val="xl92"/>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93">
    <w:name w:val="xl93"/>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4">
    <w:name w:val="xl94"/>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5">
    <w:name w:val="xl95"/>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6">
    <w:name w:val="xl96"/>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7">
    <w:name w:val="xl97"/>
    <w:basedOn w:val="a"/>
    <w:rsid w:val="00D228BD"/>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98">
    <w:name w:val="xl98"/>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99">
    <w:name w:val="xl99"/>
    <w:basedOn w:val="a"/>
    <w:rsid w:val="00D228BD"/>
    <w:pPr>
      <w:pBdr>
        <w:bottom w:val="single" w:sz="8" w:space="0" w:color="auto"/>
        <w:right w:val="single" w:sz="8" w:space="0" w:color="auto"/>
      </w:pBdr>
      <w:spacing w:before="100" w:beforeAutospacing="1" w:after="100" w:afterAutospacing="1"/>
      <w:jc w:val="both"/>
      <w:textAlignment w:val="top"/>
    </w:pPr>
    <w:rPr>
      <w:u w:val="single"/>
    </w:rPr>
  </w:style>
  <w:style w:type="paragraph" w:customStyle="1" w:styleId="xl100">
    <w:name w:val="xl100"/>
    <w:basedOn w:val="a"/>
    <w:rsid w:val="00D228BD"/>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01">
    <w:name w:val="xl101"/>
    <w:basedOn w:val="a"/>
    <w:rsid w:val="00D228BD"/>
    <w:pPr>
      <w:pBdr>
        <w:bottom w:val="single" w:sz="8" w:space="0" w:color="auto"/>
        <w:right w:val="single" w:sz="8" w:space="0" w:color="auto"/>
      </w:pBdr>
      <w:shd w:val="clear" w:color="000000" w:fill="FFFFFF"/>
      <w:spacing w:before="100" w:beforeAutospacing="1" w:after="100" w:afterAutospacing="1"/>
      <w:ind w:firstLineChars="200"/>
      <w:textAlignment w:val="top"/>
    </w:pPr>
    <w:rPr>
      <w:rFonts w:ascii="Arial" w:hAnsi="Arial" w:cs="Arial"/>
    </w:rPr>
  </w:style>
  <w:style w:type="paragraph" w:customStyle="1" w:styleId="xl102">
    <w:name w:val="xl102"/>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3">
    <w:name w:val="xl103"/>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4">
    <w:name w:val="xl104"/>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5">
    <w:name w:val="xl105"/>
    <w:basedOn w:val="a"/>
    <w:rsid w:val="00D228BD"/>
    <w:pPr>
      <w:pBdr>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6">
    <w:name w:val="xl106"/>
    <w:basedOn w:val="a"/>
    <w:rsid w:val="00D228BD"/>
    <w:pPr>
      <w:pBdr>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7">
    <w:name w:val="xl10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108">
    <w:name w:val="xl108"/>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109">
    <w:name w:val="xl109"/>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10">
    <w:name w:val="xl110"/>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11">
    <w:name w:val="xl111"/>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u w:val="single"/>
    </w:rPr>
  </w:style>
  <w:style w:type="paragraph" w:customStyle="1" w:styleId="xl112">
    <w:name w:val="xl112"/>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13">
    <w:name w:val="xl113"/>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4">
    <w:name w:val="xl114"/>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5">
    <w:name w:val="xl115"/>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6">
    <w:name w:val="xl116"/>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7">
    <w:name w:val="xl117"/>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8">
    <w:name w:val="xl118"/>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9">
    <w:name w:val="xl119"/>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20">
    <w:name w:val="xl120"/>
    <w:basedOn w:val="a"/>
    <w:rsid w:val="00D228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21">
    <w:name w:val="xl121"/>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22">
    <w:name w:val="xl122"/>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23">
    <w:name w:val="xl123"/>
    <w:basedOn w:val="a"/>
    <w:rsid w:val="00D228BD"/>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4">
    <w:name w:val="xl124"/>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25">
    <w:name w:val="xl125"/>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26">
    <w:name w:val="xl126"/>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27">
    <w:name w:val="xl127"/>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28">
    <w:name w:val="xl128"/>
    <w:basedOn w:val="a"/>
    <w:rsid w:val="00D228BD"/>
    <w:pPr>
      <w:pBdr>
        <w:bottom w:val="single" w:sz="8" w:space="0" w:color="auto"/>
      </w:pBdr>
      <w:spacing w:before="100" w:beforeAutospacing="1" w:after="100" w:afterAutospacing="1"/>
      <w:jc w:val="both"/>
      <w:textAlignment w:val="top"/>
    </w:pPr>
    <w:rPr>
      <w:rFonts w:ascii="Arial" w:hAnsi="Arial" w:cs="Arial"/>
    </w:rPr>
  </w:style>
  <w:style w:type="paragraph" w:customStyle="1" w:styleId="xl129">
    <w:name w:val="xl129"/>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30">
    <w:name w:val="xl130"/>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1">
    <w:name w:val="xl131"/>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32">
    <w:name w:val="xl132"/>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33">
    <w:name w:val="xl133"/>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34">
    <w:name w:val="xl134"/>
    <w:basedOn w:val="a"/>
    <w:rsid w:val="00D228BD"/>
    <w:pPr>
      <w:pBdr>
        <w:bottom w:val="single" w:sz="8" w:space="0" w:color="auto"/>
      </w:pBdr>
      <w:spacing w:before="100" w:beforeAutospacing="1" w:after="100" w:afterAutospacing="1"/>
      <w:jc w:val="both"/>
      <w:textAlignment w:val="top"/>
    </w:pPr>
    <w:rPr>
      <w:rFonts w:ascii="Arial" w:hAnsi="Arial" w:cs="Arial"/>
    </w:rPr>
  </w:style>
  <w:style w:type="paragraph" w:customStyle="1" w:styleId="xl135">
    <w:name w:val="xl135"/>
    <w:basedOn w:val="a"/>
    <w:rsid w:val="00D228BD"/>
    <w:pPr>
      <w:pBdr>
        <w:bottom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6">
    <w:name w:val="xl136"/>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7">
    <w:name w:val="xl137"/>
    <w:basedOn w:val="a"/>
    <w:rsid w:val="00D228BD"/>
    <w:pPr>
      <w:pBdr>
        <w:top w:val="single" w:sz="8" w:space="0" w:color="auto"/>
        <w:lef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8">
    <w:name w:val="xl138"/>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9">
    <w:name w:val="xl139"/>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40">
    <w:name w:val="xl140"/>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41">
    <w:name w:val="xl141"/>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43">
    <w:name w:val="xl143"/>
    <w:basedOn w:val="a"/>
    <w:rsid w:val="00D228BD"/>
    <w:pPr>
      <w:spacing w:before="100" w:beforeAutospacing="1" w:after="100" w:afterAutospacing="1"/>
    </w:pPr>
    <w:rPr>
      <w:rFonts w:ascii="Arial" w:hAnsi="Arial" w:cs="Arial"/>
    </w:rPr>
  </w:style>
  <w:style w:type="paragraph" w:customStyle="1" w:styleId="xl144">
    <w:name w:val="xl144"/>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45">
    <w:name w:val="xl145"/>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46">
    <w:name w:val="xl146"/>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47">
    <w:name w:val="xl147"/>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48">
    <w:name w:val="xl148"/>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49">
    <w:name w:val="xl149"/>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50">
    <w:name w:val="xl150"/>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51">
    <w:name w:val="xl151"/>
    <w:basedOn w:val="a"/>
    <w:rsid w:val="00D228BD"/>
    <w:pPr>
      <w:pBdr>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52">
    <w:name w:val="xl152"/>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53">
    <w:name w:val="xl153"/>
    <w:basedOn w:val="a"/>
    <w:rsid w:val="00D228BD"/>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4">
    <w:name w:val="xl154"/>
    <w:basedOn w:val="a"/>
    <w:rsid w:val="00D228BD"/>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5">
    <w:name w:val="xl155"/>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6">
    <w:name w:val="xl156"/>
    <w:basedOn w:val="a"/>
    <w:rsid w:val="00D228BD"/>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7">
    <w:name w:val="xl157"/>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8">
    <w:name w:val="xl158"/>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9">
    <w:name w:val="xl159"/>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60">
    <w:name w:val="xl160"/>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61">
    <w:name w:val="xl161"/>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62">
    <w:name w:val="xl162"/>
    <w:basedOn w:val="a"/>
    <w:rsid w:val="00D228BD"/>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64">
    <w:name w:val="xl164"/>
    <w:basedOn w:val="a"/>
    <w:rsid w:val="00D228BD"/>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5">
    <w:name w:val="xl165"/>
    <w:basedOn w:val="a"/>
    <w:rsid w:val="00D228BD"/>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6">
    <w:name w:val="xl166"/>
    <w:basedOn w:val="a"/>
    <w:rsid w:val="00D228BD"/>
    <w:pPr>
      <w:pBdr>
        <w:bottom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D228BD"/>
    <w:pPr>
      <w:pBdr>
        <w:bottom w:val="single" w:sz="8" w:space="0" w:color="auto"/>
      </w:pBdr>
      <w:spacing w:before="100" w:beforeAutospacing="1" w:after="100" w:afterAutospacing="1"/>
      <w:jc w:val="center"/>
    </w:pPr>
    <w:rPr>
      <w:b/>
      <w:bCs/>
      <w:sz w:val="28"/>
      <w:szCs w:val="28"/>
    </w:rPr>
  </w:style>
  <w:style w:type="paragraph" w:customStyle="1" w:styleId="xl168">
    <w:name w:val="xl168"/>
    <w:basedOn w:val="a"/>
    <w:rsid w:val="00D228BD"/>
    <w:pPr>
      <w:pBdr>
        <w:bottom w:val="single" w:sz="8" w:space="0" w:color="auto"/>
      </w:pBdr>
      <w:spacing w:before="100" w:beforeAutospacing="1" w:after="100" w:afterAutospacing="1"/>
      <w:jc w:val="center"/>
    </w:pPr>
    <w:rPr>
      <w:sz w:val="28"/>
      <w:szCs w:val="28"/>
    </w:rPr>
  </w:style>
  <w:style w:type="paragraph" w:customStyle="1" w:styleId="xl169">
    <w:name w:val="xl169"/>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70">
    <w:name w:val="xl170"/>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1">
    <w:name w:val="xl171"/>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2">
    <w:name w:val="xl172"/>
    <w:basedOn w:val="a"/>
    <w:rsid w:val="00D228B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73">
    <w:name w:val="xl173"/>
    <w:basedOn w:val="a"/>
    <w:rsid w:val="00D228BD"/>
    <w:pPr>
      <w:pBdr>
        <w:top w:val="single" w:sz="8" w:space="0" w:color="auto"/>
        <w:bottom w:val="single" w:sz="8" w:space="0" w:color="auto"/>
      </w:pBdr>
      <w:spacing w:before="100" w:beforeAutospacing="1" w:after="100" w:afterAutospacing="1"/>
    </w:pPr>
    <w:rPr>
      <w:sz w:val="24"/>
      <w:szCs w:val="24"/>
    </w:rPr>
  </w:style>
  <w:style w:type="paragraph" w:customStyle="1" w:styleId="xl174">
    <w:name w:val="xl174"/>
    <w:basedOn w:val="a"/>
    <w:rsid w:val="00D228BD"/>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75">
    <w:name w:val="xl175"/>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76">
    <w:name w:val="xl176"/>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77">
    <w:name w:val="xl177"/>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8">
    <w:name w:val="xl178"/>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9">
    <w:name w:val="xl179"/>
    <w:basedOn w:val="a"/>
    <w:rsid w:val="00D228BD"/>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80">
    <w:name w:val="xl180"/>
    <w:basedOn w:val="a"/>
    <w:rsid w:val="00D228B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81">
    <w:name w:val="xl181"/>
    <w:basedOn w:val="a"/>
    <w:rsid w:val="00D228BD"/>
    <w:pPr>
      <w:pBdr>
        <w:top w:val="single" w:sz="8" w:space="0" w:color="auto"/>
        <w:left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182">
    <w:name w:val="xl182"/>
    <w:basedOn w:val="a"/>
    <w:rsid w:val="00D228BD"/>
    <w:pPr>
      <w:pBdr>
        <w:top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183">
    <w:name w:val="xl183"/>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84">
    <w:name w:val="xl184"/>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85">
    <w:name w:val="xl185"/>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86">
    <w:name w:val="xl186"/>
    <w:basedOn w:val="a"/>
    <w:rsid w:val="00D228BD"/>
    <w:pPr>
      <w:pBdr>
        <w:top w:val="single" w:sz="8" w:space="0" w:color="auto"/>
        <w:left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187">
    <w:name w:val="xl187"/>
    <w:basedOn w:val="a"/>
    <w:rsid w:val="00D228BD"/>
    <w:pPr>
      <w:pBdr>
        <w:bottom w:val="single" w:sz="8" w:space="0" w:color="auto"/>
      </w:pBdr>
      <w:spacing w:before="100" w:beforeAutospacing="1" w:after="100" w:afterAutospacing="1"/>
      <w:jc w:val="both"/>
      <w:textAlignment w:val="top"/>
    </w:pPr>
    <w:rPr>
      <w:rFonts w:ascii="Arial" w:hAnsi="Arial" w:cs="Arial"/>
      <w:b/>
      <w:bCs/>
    </w:rPr>
  </w:style>
  <w:style w:type="paragraph" w:customStyle="1" w:styleId="xl188">
    <w:name w:val="xl188"/>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89">
    <w:name w:val="xl189"/>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0">
    <w:name w:val="xl190"/>
    <w:basedOn w:val="a"/>
    <w:rsid w:val="00D228BD"/>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1">
    <w:name w:val="xl191"/>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2">
    <w:name w:val="xl192"/>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3">
    <w:name w:val="xl193"/>
    <w:basedOn w:val="a"/>
    <w:rsid w:val="00D228BD"/>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4">
    <w:name w:val="xl194"/>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5">
    <w:name w:val="xl195"/>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96">
    <w:name w:val="xl196"/>
    <w:basedOn w:val="a"/>
    <w:rsid w:val="00D228BD"/>
    <w:pPr>
      <w:pBdr>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97">
    <w:name w:val="xl19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98">
    <w:name w:val="xl198"/>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99">
    <w:name w:val="xl199"/>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200">
    <w:name w:val="xl200"/>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1">
    <w:name w:val="xl201"/>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2">
    <w:name w:val="xl202"/>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3">
    <w:name w:val="xl203"/>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4">
    <w:name w:val="xl204"/>
    <w:basedOn w:val="a"/>
    <w:rsid w:val="00D228B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5">
    <w:name w:val="xl205"/>
    <w:basedOn w:val="a"/>
    <w:rsid w:val="00D228BD"/>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6">
    <w:name w:val="xl206"/>
    <w:basedOn w:val="a"/>
    <w:rsid w:val="00D228B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7">
    <w:name w:val="xl207"/>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08">
    <w:name w:val="xl208"/>
    <w:basedOn w:val="a"/>
    <w:rsid w:val="00D228BD"/>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09">
    <w:name w:val="xl209"/>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10">
    <w:name w:val="xl210"/>
    <w:basedOn w:val="a"/>
    <w:rsid w:val="00D228BD"/>
    <w:pPr>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211">
    <w:name w:val="xl211"/>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12">
    <w:name w:val="xl212"/>
    <w:basedOn w:val="a"/>
    <w:rsid w:val="00D228BD"/>
    <w:pPr>
      <w:pBdr>
        <w:top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213">
    <w:name w:val="xl213"/>
    <w:basedOn w:val="a"/>
    <w:rsid w:val="00D228BD"/>
    <w:pPr>
      <w:pBdr>
        <w:top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214">
    <w:name w:val="xl214"/>
    <w:basedOn w:val="a"/>
    <w:rsid w:val="00D228BD"/>
    <w:pPr>
      <w:pBdr>
        <w:bottom w:val="single" w:sz="8" w:space="0" w:color="auto"/>
      </w:pBdr>
      <w:shd w:val="clear" w:color="000000" w:fill="FFFFFF"/>
      <w:spacing w:before="100" w:beforeAutospacing="1" w:after="100" w:afterAutospacing="1"/>
      <w:jc w:val="center"/>
    </w:pPr>
    <w:rPr>
      <w:b/>
      <w:bCs/>
      <w:sz w:val="28"/>
      <w:szCs w:val="28"/>
    </w:rPr>
  </w:style>
  <w:style w:type="paragraph" w:customStyle="1" w:styleId="xl215">
    <w:name w:val="xl215"/>
    <w:basedOn w:val="a"/>
    <w:rsid w:val="00D228BD"/>
    <w:pPr>
      <w:pBdr>
        <w:bottom w:val="single" w:sz="8" w:space="0" w:color="auto"/>
      </w:pBdr>
      <w:shd w:val="clear" w:color="000000" w:fill="FFFFFF"/>
      <w:spacing w:before="100" w:beforeAutospacing="1" w:after="100" w:afterAutospacing="1"/>
      <w:jc w:val="center"/>
    </w:pPr>
    <w:rPr>
      <w:sz w:val="28"/>
      <w:szCs w:val="28"/>
    </w:rPr>
  </w:style>
  <w:style w:type="paragraph" w:customStyle="1" w:styleId="xl216">
    <w:name w:val="xl216"/>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17">
    <w:name w:val="xl21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18">
    <w:name w:val="xl218"/>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19">
    <w:name w:val="xl219"/>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20">
    <w:name w:val="xl220"/>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21">
    <w:name w:val="xl221"/>
    <w:basedOn w:val="a"/>
    <w:rsid w:val="00D228BD"/>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22">
    <w:name w:val="xl222"/>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23">
    <w:name w:val="xl223"/>
    <w:basedOn w:val="a"/>
    <w:rsid w:val="00D228BD"/>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24">
    <w:name w:val="xl224"/>
    <w:basedOn w:val="a"/>
    <w:rsid w:val="00D228BD"/>
    <w:pPr>
      <w:pBdr>
        <w:top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25">
    <w:name w:val="xl225"/>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26">
    <w:name w:val="xl226"/>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7">
    <w:name w:val="xl22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a"/>
    <w:rsid w:val="00D228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229">
    <w:name w:val="xl229"/>
    <w:basedOn w:val="a"/>
    <w:rsid w:val="00D228B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230">
    <w:name w:val="xl230"/>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31">
    <w:name w:val="xl231"/>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32">
    <w:name w:val="xl232"/>
    <w:basedOn w:val="a"/>
    <w:rsid w:val="00D228BD"/>
    <w:pPr>
      <w:pBdr>
        <w:bottom w:val="single" w:sz="8" w:space="0" w:color="auto"/>
      </w:pBdr>
      <w:shd w:val="clear" w:color="000000" w:fill="FFFFFF"/>
      <w:spacing w:before="100" w:beforeAutospacing="1" w:after="100" w:afterAutospacing="1"/>
      <w:jc w:val="center"/>
    </w:pPr>
    <w:rPr>
      <w:b/>
      <w:bCs/>
      <w:sz w:val="28"/>
      <w:szCs w:val="28"/>
    </w:rPr>
  </w:style>
  <w:style w:type="paragraph" w:customStyle="1" w:styleId="xl233">
    <w:name w:val="xl233"/>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4">
    <w:name w:val="xl234"/>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5">
    <w:name w:val="xl235"/>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36">
    <w:name w:val="xl236"/>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37">
    <w:name w:val="xl237"/>
    <w:basedOn w:val="a"/>
    <w:rsid w:val="00D228BD"/>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8">
    <w:name w:val="xl238"/>
    <w:basedOn w:val="a"/>
    <w:rsid w:val="00D228BD"/>
    <w:pPr>
      <w:pBdr>
        <w:top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9">
    <w:name w:val="xl239"/>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40">
    <w:name w:val="xl240"/>
    <w:basedOn w:val="a"/>
    <w:rsid w:val="00D228BD"/>
    <w:pPr>
      <w:spacing w:before="100" w:beforeAutospacing="1" w:after="100" w:afterAutospacing="1"/>
      <w:textAlignment w:val="top"/>
    </w:pPr>
    <w:rPr>
      <w:rFonts w:ascii="Arial" w:hAnsi="Arial" w:cs="Arial"/>
      <w:u w:val="single"/>
    </w:rPr>
  </w:style>
  <w:style w:type="paragraph" w:styleId="a9">
    <w:name w:val="header"/>
    <w:basedOn w:val="a"/>
    <w:link w:val="aa"/>
    <w:uiPriority w:val="99"/>
    <w:unhideWhenUsed/>
    <w:rsid w:val="00D228BD"/>
    <w:pPr>
      <w:tabs>
        <w:tab w:val="center" w:pos="4677"/>
        <w:tab w:val="right" w:pos="9355"/>
      </w:tabs>
    </w:pPr>
  </w:style>
  <w:style w:type="character" w:customStyle="1" w:styleId="aa">
    <w:name w:val="Верхний колонтитул Знак"/>
    <w:basedOn w:val="a0"/>
    <w:link w:val="a9"/>
    <w:uiPriority w:val="99"/>
    <w:rsid w:val="00D228B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228BD"/>
    <w:pPr>
      <w:tabs>
        <w:tab w:val="center" w:pos="4677"/>
        <w:tab w:val="right" w:pos="9355"/>
      </w:tabs>
    </w:pPr>
  </w:style>
  <w:style w:type="character" w:customStyle="1" w:styleId="ac">
    <w:name w:val="Нижний колонтитул Знак"/>
    <w:basedOn w:val="a0"/>
    <w:link w:val="ab"/>
    <w:uiPriority w:val="99"/>
    <w:rsid w:val="00D228B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005E5"/>
    <w:rPr>
      <w:rFonts w:ascii="Times New Roman" w:eastAsia="Times New Roman" w:hAnsi="Times New Roman" w:cs="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005E5"/>
    <w:pPr>
      <w:keepNext/>
      <w:framePr w:hSpace="180" w:wrap="around" w:hAnchor="margin" w:y="548"/>
      <w:jc w:val="right"/>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List Paragraph"/>
    <w:basedOn w:val="a"/>
    <w:uiPriority w:val="34"/>
    <w:qFormat/>
    <w:rsid w:val="00BC3B4B"/>
    <w:pPr>
      <w:ind w:left="720"/>
      <w:contextualSpacing/>
    </w:pPr>
  </w:style>
  <w:style w:type="character" w:styleId="a6">
    <w:name w:val="Strong"/>
    <w:basedOn w:val="a0"/>
    <w:uiPriority w:val="22"/>
    <w:qFormat/>
    <w:rsid w:val="002412DC"/>
    <w:rPr>
      <w:b/>
      <w:bCs/>
    </w:rPr>
  </w:style>
  <w:style w:type="character" w:styleId="a7">
    <w:name w:val="Hyperlink"/>
    <w:basedOn w:val="a0"/>
    <w:uiPriority w:val="99"/>
    <w:semiHidden/>
    <w:unhideWhenUsed/>
    <w:rsid w:val="00D228BD"/>
    <w:rPr>
      <w:color w:val="0000FF"/>
      <w:u w:val="single"/>
    </w:rPr>
  </w:style>
  <w:style w:type="character" w:styleId="a8">
    <w:name w:val="FollowedHyperlink"/>
    <w:basedOn w:val="a0"/>
    <w:uiPriority w:val="99"/>
    <w:semiHidden/>
    <w:unhideWhenUsed/>
    <w:rsid w:val="00D228BD"/>
    <w:rPr>
      <w:color w:val="800080"/>
      <w:u w:val="single"/>
    </w:rPr>
  </w:style>
  <w:style w:type="paragraph" w:customStyle="1" w:styleId="font5">
    <w:name w:val="font5"/>
    <w:basedOn w:val="a"/>
    <w:rsid w:val="00D228BD"/>
    <w:pPr>
      <w:spacing w:before="100" w:beforeAutospacing="1" w:after="100" w:afterAutospacing="1"/>
    </w:pPr>
    <w:rPr>
      <w:rFonts w:ascii="Arial" w:hAnsi="Arial" w:cs="Arial"/>
      <w:b/>
      <w:bCs/>
      <w:color w:val="000000"/>
    </w:rPr>
  </w:style>
  <w:style w:type="paragraph" w:customStyle="1" w:styleId="font6">
    <w:name w:val="font6"/>
    <w:basedOn w:val="a"/>
    <w:rsid w:val="00D228BD"/>
    <w:pPr>
      <w:spacing w:before="100" w:beforeAutospacing="1" w:after="100" w:afterAutospacing="1"/>
    </w:pPr>
    <w:rPr>
      <w:rFonts w:ascii="Arial" w:hAnsi="Arial" w:cs="Arial"/>
      <w:color w:val="000000"/>
    </w:rPr>
  </w:style>
  <w:style w:type="paragraph" w:customStyle="1" w:styleId="font7">
    <w:name w:val="font7"/>
    <w:basedOn w:val="a"/>
    <w:rsid w:val="00D228BD"/>
    <w:pPr>
      <w:spacing w:before="100" w:beforeAutospacing="1" w:after="100" w:afterAutospacing="1"/>
    </w:pPr>
    <w:rPr>
      <w:rFonts w:ascii="Arial" w:hAnsi="Arial" w:cs="Arial"/>
    </w:rPr>
  </w:style>
  <w:style w:type="paragraph" w:customStyle="1" w:styleId="font8">
    <w:name w:val="font8"/>
    <w:basedOn w:val="a"/>
    <w:rsid w:val="00D228BD"/>
    <w:pPr>
      <w:spacing w:before="100" w:beforeAutospacing="1" w:after="100" w:afterAutospacing="1"/>
    </w:pPr>
    <w:rPr>
      <w:rFonts w:ascii="Arial" w:hAnsi="Arial" w:cs="Arial"/>
      <w:b/>
      <w:bCs/>
    </w:rPr>
  </w:style>
  <w:style w:type="paragraph" w:customStyle="1" w:styleId="font9">
    <w:name w:val="font9"/>
    <w:basedOn w:val="a"/>
    <w:rsid w:val="00D228BD"/>
    <w:pPr>
      <w:spacing w:before="100" w:beforeAutospacing="1" w:after="100" w:afterAutospacing="1"/>
    </w:pPr>
    <w:rPr>
      <w:rFonts w:ascii="Arial" w:hAnsi="Arial" w:cs="Arial"/>
      <w:color w:val="FF0000"/>
    </w:rPr>
  </w:style>
  <w:style w:type="paragraph" w:customStyle="1" w:styleId="font10">
    <w:name w:val="font10"/>
    <w:basedOn w:val="a"/>
    <w:rsid w:val="00D228BD"/>
    <w:pPr>
      <w:spacing w:before="100" w:beforeAutospacing="1" w:after="100" w:afterAutospacing="1"/>
    </w:pPr>
    <w:rPr>
      <w:rFonts w:ascii="Arial" w:hAnsi="Arial" w:cs="Arial"/>
      <w:i/>
      <w:iCs/>
    </w:rPr>
  </w:style>
  <w:style w:type="paragraph" w:customStyle="1" w:styleId="font11">
    <w:name w:val="font11"/>
    <w:basedOn w:val="a"/>
    <w:rsid w:val="00D228BD"/>
    <w:pPr>
      <w:spacing w:before="100" w:beforeAutospacing="1" w:after="100" w:afterAutospacing="1"/>
    </w:pPr>
    <w:rPr>
      <w:rFonts w:ascii="Symbol" w:hAnsi="Symbol"/>
      <w:b/>
      <w:bCs/>
    </w:rPr>
  </w:style>
  <w:style w:type="paragraph" w:customStyle="1" w:styleId="font12">
    <w:name w:val="font12"/>
    <w:basedOn w:val="a"/>
    <w:rsid w:val="00D228BD"/>
    <w:pPr>
      <w:spacing w:before="100" w:beforeAutospacing="1" w:after="100" w:afterAutospacing="1"/>
    </w:pPr>
    <w:rPr>
      <w:rFonts w:ascii="Symbol" w:hAnsi="Symbol"/>
    </w:rPr>
  </w:style>
  <w:style w:type="paragraph" w:customStyle="1" w:styleId="xl64">
    <w:name w:val="xl64"/>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65">
    <w:name w:val="xl65"/>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66">
    <w:name w:val="xl66"/>
    <w:basedOn w:val="a"/>
    <w:rsid w:val="00D228BD"/>
    <w:pPr>
      <w:pBdr>
        <w:right w:val="single" w:sz="8" w:space="0" w:color="auto"/>
      </w:pBdr>
      <w:spacing w:before="100" w:beforeAutospacing="1" w:after="100" w:afterAutospacing="1"/>
      <w:jc w:val="both"/>
      <w:textAlignment w:val="top"/>
    </w:pPr>
    <w:rPr>
      <w:rFonts w:ascii="Arial" w:hAnsi="Arial" w:cs="Arial"/>
    </w:rPr>
  </w:style>
  <w:style w:type="paragraph" w:customStyle="1" w:styleId="xl67">
    <w:name w:val="xl67"/>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68">
    <w:name w:val="xl68"/>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69">
    <w:name w:val="xl69"/>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0">
    <w:name w:val="xl70"/>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1">
    <w:name w:val="xl71"/>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2">
    <w:name w:val="xl72"/>
    <w:basedOn w:val="a"/>
    <w:rsid w:val="00D228BD"/>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3">
    <w:name w:val="xl73"/>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4">
    <w:name w:val="xl74"/>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75">
    <w:name w:val="xl75"/>
    <w:basedOn w:val="a"/>
    <w:rsid w:val="00D228BD"/>
    <w:pPr>
      <w:pBdr>
        <w:right w:val="single" w:sz="8" w:space="0" w:color="auto"/>
      </w:pBdr>
      <w:spacing w:before="100" w:beforeAutospacing="1" w:after="100" w:afterAutospacing="1"/>
      <w:jc w:val="both"/>
      <w:textAlignment w:val="top"/>
    </w:pPr>
    <w:rPr>
      <w:rFonts w:ascii="Arial" w:hAnsi="Arial" w:cs="Arial"/>
    </w:rPr>
  </w:style>
  <w:style w:type="paragraph" w:customStyle="1" w:styleId="xl76">
    <w:name w:val="xl76"/>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7">
    <w:name w:val="xl77"/>
    <w:basedOn w:val="a"/>
    <w:rsid w:val="00D228BD"/>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78">
    <w:name w:val="xl78"/>
    <w:basedOn w:val="a"/>
    <w:rsid w:val="00D228BD"/>
    <w:pPr>
      <w:spacing w:before="100" w:beforeAutospacing="1" w:after="100" w:afterAutospacing="1"/>
    </w:pPr>
    <w:rPr>
      <w:rFonts w:ascii="Arial" w:hAnsi="Arial" w:cs="Arial"/>
    </w:rPr>
  </w:style>
  <w:style w:type="paragraph" w:customStyle="1" w:styleId="xl79">
    <w:name w:val="xl79"/>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80">
    <w:name w:val="xl80"/>
    <w:basedOn w:val="a"/>
    <w:rsid w:val="00D228BD"/>
    <w:pPr>
      <w:pBdr>
        <w:bottom w:val="single" w:sz="8" w:space="0" w:color="auto"/>
        <w:right w:val="single" w:sz="8" w:space="0" w:color="auto"/>
      </w:pBdr>
      <w:spacing w:before="100" w:beforeAutospacing="1" w:after="100" w:afterAutospacing="1"/>
      <w:ind w:firstLineChars="200"/>
      <w:textAlignment w:val="top"/>
    </w:pPr>
    <w:rPr>
      <w:rFonts w:ascii="Arial" w:hAnsi="Arial" w:cs="Arial"/>
    </w:rPr>
  </w:style>
  <w:style w:type="paragraph" w:customStyle="1" w:styleId="xl81">
    <w:name w:val="xl81"/>
    <w:basedOn w:val="a"/>
    <w:rsid w:val="00D228BD"/>
    <w:pPr>
      <w:pBdr>
        <w:bottom w:val="single" w:sz="8" w:space="0" w:color="auto"/>
        <w:right w:val="single" w:sz="8" w:space="0" w:color="auto"/>
      </w:pBdr>
      <w:spacing w:before="100" w:beforeAutospacing="1" w:after="100" w:afterAutospacing="1"/>
      <w:ind w:firstLineChars="400"/>
      <w:textAlignment w:val="top"/>
    </w:pPr>
    <w:rPr>
      <w:rFonts w:ascii="Arial" w:hAnsi="Arial" w:cs="Arial"/>
    </w:rPr>
  </w:style>
  <w:style w:type="paragraph" w:customStyle="1" w:styleId="xl82">
    <w:name w:val="xl82"/>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3">
    <w:name w:val="xl83"/>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4">
    <w:name w:val="xl84"/>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5">
    <w:name w:val="xl85"/>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86">
    <w:name w:val="xl86"/>
    <w:basedOn w:val="a"/>
    <w:rsid w:val="00D228BD"/>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87">
    <w:name w:val="xl8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88">
    <w:name w:val="xl88"/>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89">
    <w:name w:val="xl89"/>
    <w:basedOn w:val="a"/>
    <w:rsid w:val="00D228BD"/>
    <w:pPr>
      <w:shd w:val="clear" w:color="000000" w:fill="FFFFFF"/>
      <w:spacing w:before="100" w:beforeAutospacing="1" w:after="100" w:afterAutospacing="1"/>
    </w:pPr>
    <w:rPr>
      <w:sz w:val="24"/>
      <w:szCs w:val="24"/>
    </w:rPr>
  </w:style>
  <w:style w:type="paragraph" w:customStyle="1" w:styleId="xl90">
    <w:name w:val="xl90"/>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1">
    <w:name w:val="xl91"/>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2">
    <w:name w:val="xl92"/>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93">
    <w:name w:val="xl93"/>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94">
    <w:name w:val="xl94"/>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5">
    <w:name w:val="xl95"/>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6">
    <w:name w:val="xl96"/>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97">
    <w:name w:val="xl97"/>
    <w:basedOn w:val="a"/>
    <w:rsid w:val="00D228BD"/>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98">
    <w:name w:val="xl98"/>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99">
    <w:name w:val="xl99"/>
    <w:basedOn w:val="a"/>
    <w:rsid w:val="00D228BD"/>
    <w:pPr>
      <w:pBdr>
        <w:bottom w:val="single" w:sz="8" w:space="0" w:color="auto"/>
        <w:right w:val="single" w:sz="8" w:space="0" w:color="auto"/>
      </w:pBdr>
      <w:spacing w:before="100" w:beforeAutospacing="1" w:after="100" w:afterAutospacing="1"/>
      <w:jc w:val="both"/>
      <w:textAlignment w:val="top"/>
    </w:pPr>
    <w:rPr>
      <w:u w:val="single"/>
    </w:rPr>
  </w:style>
  <w:style w:type="paragraph" w:customStyle="1" w:styleId="xl100">
    <w:name w:val="xl100"/>
    <w:basedOn w:val="a"/>
    <w:rsid w:val="00D228BD"/>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01">
    <w:name w:val="xl101"/>
    <w:basedOn w:val="a"/>
    <w:rsid w:val="00D228BD"/>
    <w:pPr>
      <w:pBdr>
        <w:bottom w:val="single" w:sz="8" w:space="0" w:color="auto"/>
        <w:right w:val="single" w:sz="8" w:space="0" w:color="auto"/>
      </w:pBdr>
      <w:shd w:val="clear" w:color="000000" w:fill="FFFFFF"/>
      <w:spacing w:before="100" w:beforeAutospacing="1" w:after="100" w:afterAutospacing="1"/>
      <w:ind w:firstLineChars="200"/>
      <w:textAlignment w:val="top"/>
    </w:pPr>
    <w:rPr>
      <w:rFonts w:ascii="Arial" w:hAnsi="Arial" w:cs="Arial"/>
    </w:rPr>
  </w:style>
  <w:style w:type="paragraph" w:customStyle="1" w:styleId="xl102">
    <w:name w:val="xl102"/>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3">
    <w:name w:val="xl103"/>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4">
    <w:name w:val="xl104"/>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5">
    <w:name w:val="xl105"/>
    <w:basedOn w:val="a"/>
    <w:rsid w:val="00D228BD"/>
    <w:pPr>
      <w:pBdr>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6">
    <w:name w:val="xl106"/>
    <w:basedOn w:val="a"/>
    <w:rsid w:val="00D228BD"/>
    <w:pPr>
      <w:pBdr>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07">
    <w:name w:val="xl10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108">
    <w:name w:val="xl108"/>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109">
    <w:name w:val="xl109"/>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10">
    <w:name w:val="xl110"/>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11">
    <w:name w:val="xl111"/>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u w:val="single"/>
    </w:rPr>
  </w:style>
  <w:style w:type="paragraph" w:customStyle="1" w:styleId="xl112">
    <w:name w:val="xl112"/>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13">
    <w:name w:val="xl113"/>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4">
    <w:name w:val="xl114"/>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5">
    <w:name w:val="xl115"/>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6">
    <w:name w:val="xl116"/>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7">
    <w:name w:val="xl117"/>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18">
    <w:name w:val="xl118"/>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9">
    <w:name w:val="xl119"/>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20">
    <w:name w:val="xl120"/>
    <w:basedOn w:val="a"/>
    <w:rsid w:val="00D228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21">
    <w:name w:val="xl121"/>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22">
    <w:name w:val="xl122"/>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23">
    <w:name w:val="xl123"/>
    <w:basedOn w:val="a"/>
    <w:rsid w:val="00D228BD"/>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24">
    <w:name w:val="xl124"/>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25">
    <w:name w:val="xl125"/>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26">
    <w:name w:val="xl126"/>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27">
    <w:name w:val="xl127"/>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28">
    <w:name w:val="xl128"/>
    <w:basedOn w:val="a"/>
    <w:rsid w:val="00D228BD"/>
    <w:pPr>
      <w:pBdr>
        <w:bottom w:val="single" w:sz="8" w:space="0" w:color="auto"/>
      </w:pBdr>
      <w:spacing w:before="100" w:beforeAutospacing="1" w:after="100" w:afterAutospacing="1"/>
      <w:jc w:val="both"/>
      <w:textAlignment w:val="top"/>
    </w:pPr>
    <w:rPr>
      <w:rFonts w:ascii="Arial" w:hAnsi="Arial" w:cs="Arial"/>
    </w:rPr>
  </w:style>
  <w:style w:type="paragraph" w:customStyle="1" w:styleId="xl129">
    <w:name w:val="xl129"/>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30">
    <w:name w:val="xl130"/>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1">
    <w:name w:val="xl131"/>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32">
    <w:name w:val="xl132"/>
    <w:basedOn w:val="a"/>
    <w:rsid w:val="00D228BD"/>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33">
    <w:name w:val="xl133"/>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34">
    <w:name w:val="xl134"/>
    <w:basedOn w:val="a"/>
    <w:rsid w:val="00D228BD"/>
    <w:pPr>
      <w:pBdr>
        <w:bottom w:val="single" w:sz="8" w:space="0" w:color="auto"/>
      </w:pBdr>
      <w:spacing w:before="100" w:beforeAutospacing="1" w:after="100" w:afterAutospacing="1"/>
      <w:jc w:val="both"/>
      <w:textAlignment w:val="top"/>
    </w:pPr>
    <w:rPr>
      <w:rFonts w:ascii="Arial" w:hAnsi="Arial" w:cs="Arial"/>
    </w:rPr>
  </w:style>
  <w:style w:type="paragraph" w:customStyle="1" w:styleId="xl135">
    <w:name w:val="xl135"/>
    <w:basedOn w:val="a"/>
    <w:rsid w:val="00D228BD"/>
    <w:pPr>
      <w:pBdr>
        <w:bottom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6">
    <w:name w:val="xl136"/>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7">
    <w:name w:val="xl137"/>
    <w:basedOn w:val="a"/>
    <w:rsid w:val="00D228BD"/>
    <w:pPr>
      <w:pBdr>
        <w:top w:val="single" w:sz="8" w:space="0" w:color="auto"/>
        <w:lef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8">
    <w:name w:val="xl138"/>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39">
    <w:name w:val="xl139"/>
    <w:basedOn w:val="a"/>
    <w:rsid w:val="00D228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40">
    <w:name w:val="xl140"/>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41">
    <w:name w:val="xl141"/>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43">
    <w:name w:val="xl143"/>
    <w:basedOn w:val="a"/>
    <w:rsid w:val="00D228BD"/>
    <w:pPr>
      <w:spacing w:before="100" w:beforeAutospacing="1" w:after="100" w:afterAutospacing="1"/>
    </w:pPr>
    <w:rPr>
      <w:rFonts w:ascii="Arial" w:hAnsi="Arial" w:cs="Arial"/>
    </w:rPr>
  </w:style>
  <w:style w:type="paragraph" w:customStyle="1" w:styleId="xl144">
    <w:name w:val="xl144"/>
    <w:basedOn w:val="a"/>
    <w:rsid w:val="00D228BD"/>
    <w:pPr>
      <w:pBdr>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45">
    <w:name w:val="xl145"/>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46">
    <w:name w:val="xl146"/>
    <w:basedOn w:val="a"/>
    <w:rsid w:val="00D228BD"/>
    <w:pPr>
      <w:pBdr>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47">
    <w:name w:val="xl147"/>
    <w:basedOn w:val="a"/>
    <w:rsid w:val="00D228BD"/>
    <w:pPr>
      <w:pBdr>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48">
    <w:name w:val="xl148"/>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49">
    <w:name w:val="xl149"/>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150">
    <w:name w:val="xl150"/>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51">
    <w:name w:val="xl151"/>
    <w:basedOn w:val="a"/>
    <w:rsid w:val="00D228BD"/>
    <w:pPr>
      <w:pBdr>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52">
    <w:name w:val="xl152"/>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53">
    <w:name w:val="xl153"/>
    <w:basedOn w:val="a"/>
    <w:rsid w:val="00D228BD"/>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4">
    <w:name w:val="xl154"/>
    <w:basedOn w:val="a"/>
    <w:rsid w:val="00D228BD"/>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5">
    <w:name w:val="xl155"/>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6">
    <w:name w:val="xl156"/>
    <w:basedOn w:val="a"/>
    <w:rsid w:val="00D228BD"/>
    <w:pPr>
      <w:pBdr>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7">
    <w:name w:val="xl157"/>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8">
    <w:name w:val="xl158"/>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59">
    <w:name w:val="xl159"/>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60">
    <w:name w:val="xl160"/>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161">
    <w:name w:val="xl161"/>
    <w:basedOn w:val="a"/>
    <w:rsid w:val="00D228BD"/>
    <w:pPr>
      <w:pBdr>
        <w:bottom w:val="single" w:sz="8" w:space="0" w:color="auto"/>
        <w:right w:val="single" w:sz="8" w:space="0" w:color="auto"/>
      </w:pBdr>
      <w:spacing w:before="100" w:beforeAutospacing="1" w:after="100" w:afterAutospacing="1"/>
      <w:jc w:val="center"/>
      <w:textAlignment w:val="top"/>
    </w:pPr>
    <w:rPr>
      <w:rFonts w:ascii="Arial" w:hAnsi="Arial" w:cs="Arial"/>
      <w:color w:val="C00000"/>
    </w:rPr>
  </w:style>
  <w:style w:type="paragraph" w:customStyle="1" w:styleId="xl162">
    <w:name w:val="xl162"/>
    <w:basedOn w:val="a"/>
    <w:rsid w:val="00D228BD"/>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D228B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64">
    <w:name w:val="xl164"/>
    <w:basedOn w:val="a"/>
    <w:rsid w:val="00D228BD"/>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5">
    <w:name w:val="xl165"/>
    <w:basedOn w:val="a"/>
    <w:rsid w:val="00D228BD"/>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6">
    <w:name w:val="xl166"/>
    <w:basedOn w:val="a"/>
    <w:rsid w:val="00D228BD"/>
    <w:pPr>
      <w:pBdr>
        <w:bottom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D228BD"/>
    <w:pPr>
      <w:pBdr>
        <w:bottom w:val="single" w:sz="8" w:space="0" w:color="auto"/>
      </w:pBdr>
      <w:spacing w:before="100" w:beforeAutospacing="1" w:after="100" w:afterAutospacing="1"/>
      <w:jc w:val="center"/>
    </w:pPr>
    <w:rPr>
      <w:b/>
      <w:bCs/>
      <w:sz w:val="28"/>
      <w:szCs w:val="28"/>
    </w:rPr>
  </w:style>
  <w:style w:type="paragraph" w:customStyle="1" w:styleId="xl168">
    <w:name w:val="xl168"/>
    <w:basedOn w:val="a"/>
    <w:rsid w:val="00D228BD"/>
    <w:pPr>
      <w:pBdr>
        <w:bottom w:val="single" w:sz="8" w:space="0" w:color="auto"/>
      </w:pBdr>
      <w:spacing w:before="100" w:beforeAutospacing="1" w:after="100" w:afterAutospacing="1"/>
      <w:jc w:val="center"/>
    </w:pPr>
    <w:rPr>
      <w:sz w:val="28"/>
      <w:szCs w:val="28"/>
    </w:rPr>
  </w:style>
  <w:style w:type="paragraph" w:customStyle="1" w:styleId="xl169">
    <w:name w:val="xl169"/>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70">
    <w:name w:val="xl170"/>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1">
    <w:name w:val="xl171"/>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2">
    <w:name w:val="xl172"/>
    <w:basedOn w:val="a"/>
    <w:rsid w:val="00D228B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73">
    <w:name w:val="xl173"/>
    <w:basedOn w:val="a"/>
    <w:rsid w:val="00D228BD"/>
    <w:pPr>
      <w:pBdr>
        <w:top w:val="single" w:sz="8" w:space="0" w:color="auto"/>
        <w:bottom w:val="single" w:sz="8" w:space="0" w:color="auto"/>
      </w:pBdr>
      <w:spacing w:before="100" w:beforeAutospacing="1" w:after="100" w:afterAutospacing="1"/>
    </w:pPr>
    <w:rPr>
      <w:sz w:val="24"/>
      <w:szCs w:val="24"/>
    </w:rPr>
  </w:style>
  <w:style w:type="paragraph" w:customStyle="1" w:styleId="xl174">
    <w:name w:val="xl174"/>
    <w:basedOn w:val="a"/>
    <w:rsid w:val="00D228BD"/>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75">
    <w:name w:val="xl175"/>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76">
    <w:name w:val="xl176"/>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rPr>
  </w:style>
  <w:style w:type="paragraph" w:customStyle="1" w:styleId="xl177">
    <w:name w:val="xl177"/>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8">
    <w:name w:val="xl178"/>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79">
    <w:name w:val="xl179"/>
    <w:basedOn w:val="a"/>
    <w:rsid w:val="00D228BD"/>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80">
    <w:name w:val="xl180"/>
    <w:basedOn w:val="a"/>
    <w:rsid w:val="00D228B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81">
    <w:name w:val="xl181"/>
    <w:basedOn w:val="a"/>
    <w:rsid w:val="00D228BD"/>
    <w:pPr>
      <w:pBdr>
        <w:top w:val="single" w:sz="8" w:space="0" w:color="auto"/>
        <w:left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182">
    <w:name w:val="xl182"/>
    <w:basedOn w:val="a"/>
    <w:rsid w:val="00D228BD"/>
    <w:pPr>
      <w:pBdr>
        <w:top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183">
    <w:name w:val="xl183"/>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84">
    <w:name w:val="xl184"/>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85">
    <w:name w:val="xl185"/>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86">
    <w:name w:val="xl186"/>
    <w:basedOn w:val="a"/>
    <w:rsid w:val="00D228BD"/>
    <w:pPr>
      <w:pBdr>
        <w:top w:val="single" w:sz="8" w:space="0" w:color="auto"/>
        <w:left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187">
    <w:name w:val="xl187"/>
    <w:basedOn w:val="a"/>
    <w:rsid w:val="00D228BD"/>
    <w:pPr>
      <w:pBdr>
        <w:bottom w:val="single" w:sz="8" w:space="0" w:color="auto"/>
      </w:pBdr>
      <w:spacing w:before="100" w:beforeAutospacing="1" w:after="100" w:afterAutospacing="1"/>
      <w:jc w:val="both"/>
      <w:textAlignment w:val="top"/>
    </w:pPr>
    <w:rPr>
      <w:rFonts w:ascii="Arial" w:hAnsi="Arial" w:cs="Arial"/>
      <w:b/>
      <w:bCs/>
    </w:rPr>
  </w:style>
  <w:style w:type="paragraph" w:customStyle="1" w:styleId="xl188">
    <w:name w:val="xl188"/>
    <w:basedOn w:val="a"/>
    <w:rsid w:val="00D228BD"/>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89">
    <w:name w:val="xl189"/>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0">
    <w:name w:val="xl190"/>
    <w:basedOn w:val="a"/>
    <w:rsid w:val="00D228BD"/>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1">
    <w:name w:val="xl191"/>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2">
    <w:name w:val="xl192"/>
    <w:basedOn w:val="a"/>
    <w:rsid w:val="00D228BD"/>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3">
    <w:name w:val="xl193"/>
    <w:basedOn w:val="a"/>
    <w:rsid w:val="00D228BD"/>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4">
    <w:name w:val="xl194"/>
    <w:basedOn w:val="a"/>
    <w:rsid w:val="00D228BD"/>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95">
    <w:name w:val="xl195"/>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96">
    <w:name w:val="xl196"/>
    <w:basedOn w:val="a"/>
    <w:rsid w:val="00D228BD"/>
    <w:pPr>
      <w:pBdr>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97">
    <w:name w:val="xl19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rPr>
  </w:style>
  <w:style w:type="paragraph" w:customStyle="1" w:styleId="xl198">
    <w:name w:val="xl198"/>
    <w:basedOn w:val="a"/>
    <w:rsid w:val="00D228BD"/>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199">
    <w:name w:val="xl199"/>
    <w:basedOn w:val="a"/>
    <w:rsid w:val="00D228BD"/>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200">
    <w:name w:val="xl200"/>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1">
    <w:name w:val="xl201"/>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2">
    <w:name w:val="xl202"/>
    <w:basedOn w:val="a"/>
    <w:rsid w:val="00D228B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3">
    <w:name w:val="xl203"/>
    <w:basedOn w:val="a"/>
    <w:rsid w:val="00D228B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4">
    <w:name w:val="xl204"/>
    <w:basedOn w:val="a"/>
    <w:rsid w:val="00D228B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5">
    <w:name w:val="xl205"/>
    <w:basedOn w:val="a"/>
    <w:rsid w:val="00D228BD"/>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206">
    <w:name w:val="xl206"/>
    <w:basedOn w:val="a"/>
    <w:rsid w:val="00D228B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207">
    <w:name w:val="xl207"/>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08">
    <w:name w:val="xl208"/>
    <w:basedOn w:val="a"/>
    <w:rsid w:val="00D228BD"/>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09">
    <w:name w:val="xl209"/>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10">
    <w:name w:val="xl210"/>
    <w:basedOn w:val="a"/>
    <w:rsid w:val="00D228BD"/>
    <w:pPr>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211">
    <w:name w:val="xl211"/>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12">
    <w:name w:val="xl212"/>
    <w:basedOn w:val="a"/>
    <w:rsid w:val="00D228BD"/>
    <w:pPr>
      <w:pBdr>
        <w:top w:val="single" w:sz="8" w:space="0" w:color="auto"/>
        <w:bottom w:val="single" w:sz="8" w:space="0" w:color="auto"/>
      </w:pBdr>
      <w:spacing w:before="100" w:beforeAutospacing="1" w:after="100" w:afterAutospacing="1"/>
      <w:jc w:val="both"/>
      <w:textAlignment w:val="top"/>
    </w:pPr>
    <w:rPr>
      <w:rFonts w:ascii="Arial" w:hAnsi="Arial" w:cs="Arial"/>
      <w:b/>
      <w:bCs/>
    </w:rPr>
  </w:style>
  <w:style w:type="paragraph" w:customStyle="1" w:styleId="xl213">
    <w:name w:val="xl213"/>
    <w:basedOn w:val="a"/>
    <w:rsid w:val="00D228BD"/>
    <w:pPr>
      <w:pBdr>
        <w:top w:val="single" w:sz="8" w:space="0" w:color="auto"/>
        <w:right w:val="single" w:sz="8" w:space="0" w:color="auto"/>
      </w:pBdr>
      <w:spacing w:before="100" w:beforeAutospacing="1" w:after="100" w:afterAutospacing="1"/>
      <w:jc w:val="both"/>
      <w:textAlignment w:val="top"/>
    </w:pPr>
    <w:rPr>
      <w:rFonts w:ascii="Arial" w:hAnsi="Arial" w:cs="Arial"/>
      <w:b/>
      <w:bCs/>
    </w:rPr>
  </w:style>
  <w:style w:type="paragraph" w:customStyle="1" w:styleId="xl214">
    <w:name w:val="xl214"/>
    <w:basedOn w:val="a"/>
    <w:rsid w:val="00D228BD"/>
    <w:pPr>
      <w:pBdr>
        <w:bottom w:val="single" w:sz="8" w:space="0" w:color="auto"/>
      </w:pBdr>
      <w:shd w:val="clear" w:color="000000" w:fill="FFFFFF"/>
      <w:spacing w:before="100" w:beforeAutospacing="1" w:after="100" w:afterAutospacing="1"/>
      <w:jc w:val="center"/>
    </w:pPr>
    <w:rPr>
      <w:b/>
      <w:bCs/>
      <w:sz w:val="28"/>
      <w:szCs w:val="28"/>
    </w:rPr>
  </w:style>
  <w:style w:type="paragraph" w:customStyle="1" w:styleId="xl215">
    <w:name w:val="xl215"/>
    <w:basedOn w:val="a"/>
    <w:rsid w:val="00D228BD"/>
    <w:pPr>
      <w:pBdr>
        <w:bottom w:val="single" w:sz="8" w:space="0" w:color="auto"/>
      </w:pBdr>
      <w:shd w:val="clear" w:color="000000" w:fill="FFFFFF"/>
      <w:spacing w:before="100" w:beforeAutospacing="1" w:after="100" w:afterAutospacing="1"/>
      <w:jc w:val="center"/>
    </w:pPr>
    <w:rPr>
      <w:sz w:val="28"/>
      <w:szCs w:val="28"/>
    </w:rPr>
  </w:style>
  <w:style w:type="paragraph" w:customStyle="1" w:styleId="xl216">
    <w:name w:val="xl216"/>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17">
    <w:name w:val="xl21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18">
    <w:name w:val="xl218"/>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19">
    <w:name w:val="xl219"/>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20">
    <w:name w:val="xl220"/>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21">
    <w:name w:val="xl221"/>
    <w:basedOn w:val="a"/>
    <w:rsid w:val="00D228BD"/>
    <w:pPr>
      <w:pBdr>
        <w:left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22">
    <w:name w:val="xl222"/>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223">
    <w:name w:val="xl223"/>
    <w:basedOn w:val="a"/>
    <w:rsid w:val="00D228BD"/>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24">
    <w:name w:val="xl224"/>
    <w:basedOn w:val="a"/>
    <w:rsid w:val="00D228BD"/>
    <w:pPr>
      <w:pBdr>
        <w:top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25">
    <w:name w:val="xl225"/>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26">
    <w:name w:val="xl226"/>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7">
    <w:name w:val="xl227"/>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a"/>
    <w:rsid w:val="00D228BD"/>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229">
    <w:name w:val="xl229"/>
    <w:basedOn w:val="a"/>
    <w:rsid w:val="00D228B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rPr>
  </w:style>
  <w:style w:type="paragraph" w:customStyle="1" w:styleId="xl230">
    <w:name w:val="xl230"/>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31">
    <w:name w:val="xl231"/>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32">
    <w:name w:val="xl232"/>
    <w:basedOn w:val="a"/>
    <w:rsid w:val="00D228BD"/>
    <w:pPr>
      <w:pBdr>
        <w:bottom w:val="single" w:sz="8" w:space="0" w:color="auto"/>
      </w:pBdr>
      <w:shd w:val="clear" w:color="000000" w:fill="FFFFFF"/>
      <w:spacing w:before="100" w:beforeAutospacing="1" w:after="100" w:afterAutospacing="1"/>
      <w:jc w:val="center"/>
    </w:pPr>
    <w:rPr>
      <w:b/>
      <w:bCs/>
      <w:sz w:val="28"/>
      <w:szCs w:val="28"/>
    </w:rPr>
  </w:style>
  <w:style w:type="paragraph" w:customStyle="1" w:styleId="xl233">
    <w:name w:val="xl233"/>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4">
    <w:name w:val="xl234"/>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5">
    <w:name w:val="xl235"/>
    <w:basedOn w:val="a"/>
    <w:rsid w:val="00D228B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36">
    <w:name w:val="xl236"/>
    <w:basedOn w:val="a"/>
    <w:rsid w:val="00D228B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37">
    <w:name w:val="xl237"/>
    <w:basedOn w:val="a"/>
    <w:rsid w:val="00D228BD"/>
    <w:pPr>
      <w:pBdr>
        <w:top w:val="single" w:sz="8" w:space="0" w:color="auto"/>
        <w:left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8">
    <w:name w:val="xl238"/>
    <w:basedOn w:val="a"/>
    <w:rsid w:val="00D228BD"/>
    <w:pPr>
      <w:pBdr>
        <w:top w:val="single" w:sz="8" w:space="0" w:color="auto"/>
        <w:bottom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39">
    <w:name w:val="xl239"/>
    <w:basedOn w:val="a"/>
    <w:rsid w:val="00D228BD"/>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240">
    <w:name w:val="xl240"/>
    <w:basedOn w:val="a"/>
    <w:rsid w:val="00D228BD"/>
    <w:pPr>
      <w:spacing w:before="100" w:beforeAutospacing="1" w:after="100" w:afterAutospacing="1"/>
      <w:textAlignment w:val="top"/>
    </w:pPr>
    <w:rPr>
      <w:rFonts w:ascii="Arial" w:hAnsi="Arial" w:cs="Arial"/>
      <w:u w:val="single"/>
    </w:rPr>
  </w:style>
  <w:style w:type="paragraph" w:styleId="a9">
    <w:name w:val="header"/>
    <w:basedOn w:val="a"/>
    <w:link w:val="aa"/>
    <w:uiPriority w:val="99"/>
    <w:unhideWhenUsed/>
    <w:rsid w:val="00D228BD"/>
    <w:pPr>
      <w:tabs>
        <w:tab w:val="center" w:pos="4677"/>
        <w:tab w:val="right" w:pos="9355"/>
      </w:tabs>
    </w:pPr>
  </w:style>
  <w:style w:type="character" w:customStyle="1" w:styleId="aa">
    <w:name w:val="Верхний колонтитул Знак"/>
    <w:basedOn w:val="a0"/>
    <w:link w:val="a9"/>
    <w:uiPriority w:val="99"/>
    <w:rsid w:val="00D228B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228BD"/>
    <w:pPr>
      <w:tabs>
        <w:tab w:val="center" w:pos="4677"/>
        <w:tab w:val="right" w:pos="9355"/>
      </w:tabs>
    </w:pPr>
  </w:style>
  <w:style w:type="character" w:customStyle="1" w:styleId="ac">
    <w:name w:val="Нижний колонтитул Знак"/>
    <w:basedOn w:val="a0"/>
    <w:link w:val="ab"/>
    <w:uiPriority w:val="99"/>
    <w:rsid w:val="00D228B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005E5"/>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20885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9855</Words>
  <Characters>56180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BUXOLA</cp:lastModifiedBy>
  <cp:revision>2</cp:revision>
  <cp:lastPrinted>2016-11-16T11:05:00Z</cp:lastPrinted>
  <dcterms:created xsi:type="dcterms:W3CDTF">2017-05-03T12:27:00Z</dcterms:created>
  <dcterms:modified xsi:type="dcterms:W3CDTF">2017-05-03T12:27:00Z</dcterms:modified>
</cp:coreProperties>
</file>