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AE" w:rsidRPr="00701AAE" w:rsidRDefault="00701AAE" w:rsidP="00701AAE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0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Экстримизм</w:t>
      </w:r>
      <w:proofErr w:type="spellEnd"/>
    </w:p>
    <w:p w:rsidR="005D784E" w:rsidRPr="00701AAE" w:rsidRDefault="005D784E"/>
    <w:p w:rsidR="00701AAE" w:rsidRPr="00701AAE" w:rsidRDefault="00701AAE" w:rsidP="00701AAE">
      <w:pPr>
        <w:pStyle w:val="a3"/>
        <w:shd w:val="clear" w:color="auto" w:fill="FFFFFF"/>
        <w:jc w:val="both"/>
        <w:rPr>
          <w:color w:val="000000"/>
        </w:rPr>
      </w:pPr>
      <w:r w:rsidRPr="00701AAE">
        <w:rPr>
          <w:color w:val="000000"/>
        </w:rPr>
        <w:t>В соответствии с требованиями ч.ч. 1 и 2 ст. 9 Федерального закона от 25.07.2002 № 114-ФЗ «О противодействии экстремистской деятельности» в Российской Федерации запрещаются создание и деятельность общественных и религиозных организаций, цели или действия которых направлены на осуществление экстремистской деятельности.</w:t>
      </w:r>
    </w:p>
    <w:p w:rsidR="00701AAE" w:rsidRPr="00701AAE" w:rsidRDefault="00701AAE" w:rsidP="00701AAE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701AAE">
        <w:rPr>
          <w:color w:val="000000"/>
        </w:rPr>
        <w:t>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</w:t>
      </w:r>
      <w:proofErr w:type="gramEnd"/>
      <w:r w:rsidRPr="00701AAE">
        <w:rPr>
          <w:color w:val="000000"/>
        </w:rPr>
        <w:t xml:space="preserve"> </w:t>
      </w:r>
      <w:proofErr w:type="gramStart"/>
      <w:r w:rsidRPr="00701AAE">
        <w:rPr>
          <w:color w:val="000000"/>
        </w:rPr>
        <w:t>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прокурора.</w:t>
      </w:r>
      <w:proofErr w:type="gramEnd"/>
    </w:p>
    <w:p w:rsidR="00701AAE" w:rsidRPr="00701AAE" w:rsidRDefault="00701AAE" w:rsidP="00701AAE">
      <w:pPr>
        <w:pStyle w:val="a3"/>
        <w:shd w:val="clear" w:color="auto" w:fill="FFFFFF"/>
        <w:jc w:val="both"/>
        <w:rPr>
          <w:color w:val="000000"/>
        </w:rPr>
      </w:pPr>
      <w:r w:rsidRPr="00701AAE">
        <w:rPr>
          <w:color w:val="000000"/>
        </w:rPr>
        <w:t>Кроме того, действующим законодательством также определены виды ответственности общественных и религиозных объединений, иных организация за осуществление экстремистской деятельности.</w:t>
      </w:r>
    </w:p>
    <w:p w:rsidR="00701AAE" w:rsidRPr="00701AAE" w:rsidRDefault="00701AAE" w:rsidP="00701AAE">
      <w:pPr>
        <w:pStyle w:val="a3"/>
        <w:shd w:val="clear" w:color="auto" w:fill="FFFFFF"/>
        <w:jc w:val="both"/>
        <w:rPr>
          <w:color w:val="000000"/>
        </w:rPr>
      </w:pPr>
      <w:r w:rsidRPr="00701AAE">
        <w:rPr>
          <w:color w:val="000000"/>
        </w:rPr>
        <w:t>Так, в случае организации деятельности общественного или религиозного объединения, в отношении которого действует имеющее законную силу решение суда о приостановлении его деятельности, наступает административная ответственность в соответствии с требованиями ст. 20.28 Кодекса Российской Федерации об административных правонарушениях.</w:t>
      </w:r>
    </w:p>
    <w:p w:rsidR="00701AAE" w:rsidRPr="00701AAE" w:rsidRDefault="00701AAE" w:rsidP="00701AAE">
      <w:pPr>
        <w:pStyle w:val="a3"/>
        <w:shd w:val="clear" w:color="auto" w:fill="FFFFFF"/>
        <w:jc w:val="both"/>
        <w:rPr>
          <w:color w:val="000000"/>
        </w:rPr>
      </w:pPr>
      <w:r w:rsidRPr="00701AAE">
        <w:rPr>
          <w:color w:val="000000"/>
        </w:rPr>
        <w:t>Организация деятельности общественных или религиозных объединений, в отношении которых судом принято решение о ликвидации или запрете деятельности в связи с осуществлением экстремистской деятельности, влечет за собой уже уголовную ответственность, предусмотренную ст. 282.2 Уголовного кодекса Российской федерации.</w:t>
      </w:r>
    </w:p>
    <w:p w:rsidR="00701AAE" w:rsidRPr="00701AAE" w:rsidRDefault="00701AAE" w:rsidP="00701AAE">
      <w:pPr>
        <w:pStyle w:val="a3"/>
        <w:shd w:val="clear" w:color="auto" w:fill="FFFFFF"/>
        <w:jc w:val="right"/>
        <w:rPr>
          <w:color w:val="000000"/>
        </w:rPr>
      </w:pPr>
      <w:r w:rsidRPr="00701AAE">
        <w:rPr>
          <w:color w:val="000000"/>
        </w:rPr>
        <w:t xml:space="preserve">И.о. городского прокурора </w:t>
      </w:r>
      <w:r w:rsidRPr="00701AAE">
        <w:rPr>
          <w:color w:val="000000"/>
        </w:rPr>
        <w:br/>
        <w:t xml:space="preserve">младший советник юстиции </w:t>
      </w:r>
      <w:r w:rsidRPr="00701AAE">
        <w:rPr>
          <w:color w:val="000000"/>
        </w:rPr>
        <w:br/>
        <w:t xml:space="preserve">И.Г. </w:t>
      </w:r>
      <w:proofErr w:type="spellStart"/>
      <w:r w:rsidRPr="00701AAE">
        <w:rPr>
          <w:color w:val="000000"/>
        </w:rPr>
        <w:t>Волкомич</w:t>
      </w:r>
      <w:proofErr w:type="spellEnd"/>
    </w:p>
    <w:p w:rsidR="00701AAE" w:rsidRPr="00701AAE" w:rsidRDefault="00701AAE"/>
    <w:sectPr w:rsidR="00701AAE" w:rsidRPr="00701AAE" w:rsidSect="005D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701AAE"/>
    <w:rsid w:val="005D784E"/>
    <w:rsid w:val="0070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4E"/>
  </w:style>
  <w:style w:type="paragraph" w:styleId="3">
    <w:name w:val="heading 3"/>
    <w:basedOn w:val="a"/>
    <w:link w:val="30"/>
    <w:uiPriority w:val="9"/>
    <w:qFormat/>
    <w:rsid w:val="00701A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1A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2017-01-31T15:23:00Z</dcterms:created>
  <dcterms:modified xsi:type="dcterms:W3CDTF">2017-01-31T15:24:00Z</dcterms:modified>
</cp:coreProperties>
</file>