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7D" w:rsidRDefault="00A2777D" w:rsidP="00A2777D">
      <w:pPr>
        <w:jc w:val="center"/>
        <w:rPr>
          <w:sz w:val="24"/>
          <w:szCs w:val="24"/>
        </w:rPr>
      </w:pPr>
      <w:bookmarkStart w:id="0" w:name="_GoBack"/>
      <w:bookmarkEnd w:id="0"/>
      <w:r>
        <w:rPr>
          <w:noProof/>
        </w:rPr>
        <w:drawing>
          <wp:inline distT="0" distB="0" distL="0" distR="0" wp14:anchorId="7C141BC9" wp14:editId="2A7AE575">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r>
        <w:rPr>
          <w:sz w:val="24"/>
          <w:szCs w:val="24"/>
        </w:rPr>
        <w:t xml:space="preserve">                                                                                                                                                                                                                              </w:t>
      </w:r>
    </w:p>
    <w:p w:rsidR="00A2777D" w:rsidRDefault="00A2777D" w:rsidP="00A2777D">
      <w:pPr>
        <w:rPr>
          <w:sz w:val="24"/>
          <w:szCs w:val="24"/>
        </w:rPr>
      </w:pPr>
      <w:r>
        <w:rPr>
          <w:sz w:val="24"/>
          <w:szCs w:val="24"/>
        </w:rPr>
        <w:t xml:space="preserve">от </w:t>
      </w:r>
      <w:r w:rsidR="00042A4A">
        <w:rPr>
          <w:sz w:val="24"/>
          <w:szCs w:val="24"/>
        </w:rPr>
        <w:t>26</w:t>
      </w:r>
      <w:r w:rsidR="00976329">
        <w:rPr>
          <w:sz w:val="24"/>
          <w:szCs w:val="24"/>
        </w:rPr>
        <w:t xml:space="preserve"> </w:t>
      </w:r>
      <w:r w:rsidR="00042A4A">
        <w:rPr>
          <w:sz w:val="24"/>
          <w:szCs w:val="24"/>
        </w:rPr>
        <w:t>сентября</w:t>
      </w:r>
      <w:r w:rsidR="004D2F6C">
        <w:rPr>
          <w:sz w:val="24"/>
          <w:szCs w:val="24"/>
        </w:rPr>
        <w:t xml:space="preserve">  </w:t>
      </w:r>
      <w:r>
        <w:rPr>
          <w:sz w:val="24"/>
          <w:szCs w:val="24"/>
        </w:rPr>
        <w:t>201</w:t>
      </w:r>
      <w:r w:rsidR="00042A4A">
        <w:rPr>
          <w:sz w:val="24"/>
          <w:szCs w:val="24"/>
        </w:rPr>
        <w:t>6</w:t>
      </w:r>
      <w:r>
        <w:rPr>
          <w:sz w:val="24"/>
          <w:szCs w:val="24"/>
        </w:rPr>
        <w:t xml:space="preserve"> г</w:t>
      </w:r>
      <w:r w:rsidR="004D2F6C">
        <w:rPr>
          <w:sz w:val="24"/>
          <w:szCs w:val="24"/>
        </w:rPr>
        <w:t>ода</w:t>
      </w:r>
      <w:r>
        <w:rPr>
          <w:sz w:val="24"/>
          <w:szCs w:val="24"/>
        </w:rPr>
        <w:t xml:space="preserve">                                                               </w:t>
      </w:r>
      <w:r w:rsidR="00117CE2">
        <w:rPr>
          <w:sz w:val="24"/>
          <w:szCs w:val="24"/>
        </w:rPr>
        <w:t xml:space="preserve">                               </w:t>
      </w:r>
      <w:r w:rsidR="004D2F6C">
        <w:rPr>
          <w:sz w:val="24"/>
          <w:szCs w:val="24"/>
        </w:rPr>
        <w:t xml:space="preserve"> </w:t>
      </w:r>
      <w:r w:rsidR="00EF6F49">
        <w:rPr>
          <w:sz w:val="24"/>
          <w:szCs w:val="24"/>
        </w:rPr>
        <w:t xml:space="preserve">     </w:t>
      </w:r>
      <w:r w:rsidR="004D2F6C">
        <w:rPr>
          <w:sz w:val="24"/>
          <w:szCs w:val="24"/>
        </w:rPr>
        <w:t xml:space="preserve">  </w:t>
      </w:r>
      <w:r>
        <w:rPr>
          <w:sz w:val="24"/>
          <w:szCs w:val="24"/>
        </w:rPr>
        <w:t xml:space="preserve">   № </w:t>
      </w:r>
      <w:r w:rsidR="00042A4A">
        <w:rPr>
          <w:sz w:val="24"/>
          <w:szCs w:val="24"/>
        </w:rPr>
        <w:t>205</w:t>
      </w:r>
      <w:r>
        <w:rPr>
          <w:sz w:val="24"/>
          <w:szCs w:val="24"/>
        </w:rPr>
        <w:t xml:space="preserve">                             </w:t>
      </w:r>
    </w:p>
    <w:p w:rsidR="00A2777D" w:rsidRDefault="00A2777D" w:rsidP="00A2777D">
      <w:pPr>
        <w:rPr>
          <w:sz w:val="24"/>
          <w:szCs w:val="24"/>
        </w:rPr>
      </w:pPr>
    </w:p>
    <w:tbl>
      <w:tblPr>
        <w:tblW w:w="9854" w:type="dxa"/>
        <w:tblLook w:val="04A0" w:firstRow="1" w:lastRow="0" w:firstColumn="1" w:lastColumn="0" w:noHBand="0" w:noVBand="1"/>
      </w:tblPr>
      <w:tblGrid>
        <w:gridCol w:w="9854"/>
      </w:tblGrid>
      <w:tr w:rsidR="00A2777D" w:rsidTr="00E86252">
        <w:trPr>
          <w:trHeight w:val="1297"/>
        </w:trPr>
        <w:tc>
          <w:tcPr>
            <w:tcW w:w="9854"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tblGrid>
            <w:tr w:rsidR="003F3597" w:rsidRPr="00000810" w:rsidTr="00E86252">
              <w:trPr>
                <w:trHeight w:val="1725"/>
              </w:trPr>
              <w:tc>
                <w:tcPr>
                  <w:tcW w:w="9589" w:type="dxa"/>
                  <w:tcBorders>
                    <w:top w:val="nil"/>
                    <w:left w:val="nil"/>
                    <w:bottom w:val="nil"/>
                    <w:right w:val="nil"/>
                  </w:tcBorders>
                </w:tcPr>
                <w:p w:rsidR="00EF6F49" w:rsidRDefault="00EF6F49" w:rsidP="006E78DF">
                  <w:pPr>
                    <w:widowControl w:val="0"/>
                    <w:tabs>
                      <w:tab w:val="left" w:pos="142"/>
                      <w:tab w:val="left" w:pos="284"/>
                    </w:tabs>
                    <w:autoSpaceDE w:val="0"/>
                    <w:autoSpaceDN w:val="0"/>
                    <w:adjustRightInd w:val="0"/>
                    <w:ind w:left="34"/>
                    <w:jc w:val="center"/>
                    <w:outlineLvl w:val="0"/>
                    <w:rPr>
                      <w:b/>
                      <w:sz w:val="24"/>
                      <w:szCs w:val="24"/>
                    </w:rPr>
                  </w:pPr>
                  <w:r>
                    <w:rPr>
                      <w:b/>
                      <w:sz w:val="24"/>
                      <w:szCs w:val="24"/>
                    </w:rPr>
                    <w:t>«О внесении изменений в п</w:t>
                  </w:r>
                  <w:r w:rsidR="00042A4A">
                    <w:rPr>
                      <w:b/>
                      <w:sz w:val="24"/>
                      <w:szCs w:val="24"/>
                    </w:rPr>
                    <w:t>остановление администрации от 23</w:t>
                  </w:r>
                  <w:r>
                    <w:rPr>
                      <w:b/>
                      <w:sz w:val="24"/>
                      <w:szCs w:val="24"/>
                    </w:rPr>
                    <w:t xml:space="preserve"> </w:t>
                  </w:r>
                  <w:r w:rsidR="00042A4A">
                    <w:rPr>
                      <w:b/>
                      <w:sz w:val="24"/>
                      <w:szCs w:val="24"/>
                    </w:rPr>
                    <w:t>мая 2016</w:t>
                  </w:r>
                  <w:r>
                    <w:rPr>
                      <w:b/>
                      <w:sz w:val="24"/>
                      <w:szCs w:val="24"/>
                    </w:rPr>
                    <w:t xml:space="preserve"> года </w:t>
                  </w:r>
                </w:p>
                <w:p w:rsidR="00731A83" w:rsidRPr="00A92D5D" w:rsidRDefault="00042A4A" w:rsidP="006E78DF">
                  <w:pPr>
                    <w:widowControl w:val="0"/>
                    <w:tabs>
                      <w:tab w:val="left" w:pos="142"/>
                      <w:tab w:val="left" w:pos="284"/>
                    </w:tabs>
                    <w:autoSpaceDE w:val="0"/>
                    <w:autoSpaceDN w:val="0"/>
                    <w:adjustRightInd w:val="0"/>
                    <w:ind w:left="34"/>
                    <w:jc w:val="center"/>
                    <w:outlineLvl w:val="0"/>
                    <w:rPr>
                      <w:b/>
                      <w:color w:val="1D1B11"/>
                      <w:sz w:val="24"/>
                      <w:szCs w:val="24"/>
                    </w:rPr>
                  </w:pPr>
                  <w:r>
                    <w:rPr>
                      <w:b/>
                      <w:sz w:val="24"/>
                      <w:szCs w:val="24"/>
                    </w:rPr>
                    <w:t>№ 126</w:t>
                  </w:r>
                  <w:r w:rsidR="00EF6F49">
                    <w:rPr>
                      <w:b/>
                      <w:sz w:val="24"/>
                      <w:szCs w:val="24"/>
                    </w:rPr>
                    <w:t xml:space="preserve"> </w:t>
                  </w:r>
                  <w:r w:rsidRPr="00042A4A">
                    <w:rPr>
                      <w:b/>
                      <w:sz w:val="24"/>
                      <w:szCs w:val="24"/>
                    </w:rPr>
                    <w:t>«Об утверждении административного регламента «Предоставление сведений об объектах учета, содержащихся в реестре муниципального имущества»</w:t>
                  </w:r>
                </w:p>
                <w:p w:rsidR="001A2015" w:rsidRPr="00000810" w:rsidRDefault="001A2015" w:rsidP="00587535">
                  <w:pPr>
                    <w:jc w:val="center"/>
                    <w:rPr>
                      <w:b/>
                      <w:sz w:val="24"/>
                      <w:szCs w:val="24"/>
                    </w:rPr>
                  </w:pPr>
                </w:p>
                <w:p w:rsidR="0020430B" w:rsidRPr="00000810" w:rsidRDefault="0020430B" w:rsidP="00587535">
                  <w:pPr>
                    <w:jc w:val="center"/>
                    <w:rPr>
                      <w:b/>
                      <w:sz w:val="24"/>
                      <w:szCs w:val="24"/>
                    </w:rPr>
                  </w:pPr>
                </w:p>
              </w:tc>
            </w:tr>
          </w:tbl>
          <w:p w:rsidR="00EF6F49" w:rsidRDefault="00EF6F49" w:rsidP="00EF6F49">
            <w:pPr>
              <w:ind w:firstLine="708"/>
              <w:jc w:val="both"/>
              <w:rPr>
                <w:sz w:val="24"/>
                <w:szCs w:val="24"/>
              </w:rPr>
            </w:pPr>
            <w:r w:rsidRPr="00000810">
              <w:rPr>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w:t>
            </w:r>
            <w:r w:rsidR="00042A4A" w:rsidRPr="00042A4A">
              <w:rPr>
                <w:sz w:val="24"/>
                <w:szCs w:val="24"/>
              </w:rPr>
              <w:t>от 06.10.2003 №131-ФЗ «Об общих принципах организации местного самоуправления в Российской Федерации»</w:t>
            </w:r>
            <w:r w:rsidRPr="00000810">
              <w:rPr>
                <w:sz w:val="24"/>
                <w:szCs w:val="24"/>
              </w:rPr>
              <w:t>,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sz w:val="24"/>
                <w:szCs w:val="24"/>
              </w:rPr>
              <w:t>, администрация МО Ромашкинское сельское поселение ПОСТАНОВЛЯЕТ</w:t>
            </w:r>
            <w:r w:rsidRPr="00000810">
              <w:rPr>
                <w:sz w:val="24"/>
                <w:szCs w:val="24"/>
              </w:rPr>
              <w:t>:</w:t>
            </w:r>
          </w:p>
          <w:p w:rsidR="00EF6F49" w:rsidRPr="00042A4A" w:rsidRDefault="00EF6F49" w:rsidP="00042A4A">
            <w:pPr>
              <w:pStyle w:val="a5"/>
              <w:widowControl w:val="0"/>
              <w:numPr>
                <w:ilvl w:val="0"/>
                <w:numId w:val="19"/>
              </w:numPr>
              <w:tabs>
                <w:tab w:val="left" w:pos="142"/>
                <w:tab w:val="left" w:pos="284"/>
              </w:tabs>
              <w:autoSpaceDE w:val="0"/>
              <w:autoSpaceDN w:val="0"/>
              <w:adjustRightInd w:val="0"/>
              <w:jc w:val="both"/>
              <w:outlineLvl w:val="0"/>
              <w:rPr>
                <w:sz w:val="24"/>
                <w:szCs w:val="24"/>
              </w:rPr>
            </w:pPr>
            <w:r w:rsidRPr="00042A4A">
              <w:rPr>
                <w:sz w:val="24"/>
                <w:szCs w:val="24"/>
              </w:rPr>
              <w:t>Внести изменение в административный регламент администрации муниципального образования Ром</w:t>
            </w:r>
            <w:r w:rsidR="00042A4A" w:rsidRPr="00042A4A">
              <w:rPr>
                <w:sz w:val="24"/>
                <w:szCs w:val="24"/>
              </w:rPr>
              <w:t>ашкинское сельское поселение по</w:t>
            </w:r>
            <w:r w:rsidR="00042A4A">
              <w:rPr>
                <w:sz w:val="24"/>
                <w:szCs w:val="24"/>
              </w:rPr>
              <w:t xml:space="preserve"> </w:t>
            </w:r>
            <w:r w:rsidRPr="00042A4A">
              <w:rPr>
                <w:sz w:val="24"/>
                <w:szCs w:val="24"/>
              </w:rPr>
              <w:t xml:space="preserve">предоставлению муниципальной услуги </w:t>
            </w:r>
            <w:r w:rsidRPr="00042A4A">
              <w:rPr>
                <w:bCs/>
                <w:sz w:val="24"/>
                <w:szCs w:val="24"/>
              </w:rPr>
              <w:t>«</w:t>
            </w:r>
            <w:r w:rsidR="00042A4A" w:rsidRPr="00042A4A">
              <w:rPr>
                <w:sz w:val="24"/>
                <w:szCs w:val="24"/>
              </w:rPr>
              <w:t>Предоставление сведений об объектах учета, содержащихся в реестре муниципального имущества</w:t>
            </w:r>
            <w:r w:rsidRPr="00042A4A">
              <w:rPr>
                <w:bCs/>
                <w:sz w:val="24"/>
                <w:szCs w:val="24"/>
              </w:rPr>
              <w:t>»:</w:t>
            </w:r>
          </w:p>
          <w:p w:rsidR="00D951E7" w:rsidRPr="008157F4" w:rsidRDefault="00D951E7" w:rsidP="00D951E7">
            <w:pPr>
              <w:widowControl w:val="0"/>
              <w:tabs>
                <w:tab w:val="left" w:pos="142"/>
                <w:tab w:val="left" w:pos="284"/>
              </w:tabs>
              <w:autoSpaceDE w:val="0"/>
              <w:autoSpaceDN w:val="0"/>
              <w:adjustRightInd w:val="0"/>
              <w:ind w:firstLine="709"/>
              <w:jc w:val="both"/>
              <w:rPr>
                <w:sz w:val="24"/>
                <w:szCs w:val="24"/>
              </w:rPr>
            </w:pPr>
            <w:r>
              <w:rPr>
                <w:bCs/>
                <w:sz w:val="24"/>
                <w:szCs w:val="24"/>
              </w:rPr>
              <w:t xml:space="preserve">- </w:t>
            </w:r>
            <w:r w:rsidR="00042A4A" w:rsidRPr="00042A4A">
              <w:rPr>
                <w:bCs/>
                <w:sz w:val="24"/>
                <w:szCs w:val="24"/>
              </w:rPr>
              <w:t>2.4. Срок предоставления муниципальной услуги 10 календарных дней со дня регистрации запроса</w:t>
            </w:r>
            <w:r w:rsidR="00042A4A">
              <w:rPr>
                <w:bCs/>
                <w:sz w:val="24"/>
                <w:szCs w:val="24"/>
              </w:rPr>
              <w:t>.</w:t>
            </w:r>
          </w:p>
          <w:p w:rsidR="00042A4A" w:rsidRPr="00042A4A" w:rsidRDefault="00042A4A" w:rsidP="00042A4A">
            <w:pPr>
              <w:shd w:val="clear" w:color="auto" w:fill="FFFFFF" w:themeFill="background1"/>
              <w:ind w:firstLine="708"/>
              <w:jc w:val="both"/>
              <w:rPr>
                <w:sz w:val="24"/>
                <w:szCs w:val="24"/>
              </w:rPr>
            </w:pPr>
            <w:r w:rsidRPr="00042A4A">
              <w:rPr>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2A4A" w:rsidRPr="00042A4A" w:rsidRDefault="00042A4A" w:rsidP="00042A4A">
            <w:pPr>
              <w:shd w:val="clear" w:color="auto" w:fill="FFFFFF" w:themeFill="background1"/>
              <w:ind w:firstLine="708"/>
              <w:jc w:val="both"/>
              <w:rPr>
                <w:sz w:val="24"/>
                <w:szCs w:val="24"/>
              </w:rPr>
            </w:pPr>
            <w:r w:rsidRPr="00042A4A">
              <w:rPr>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42A4A" w:rsidRPr="00042A4A" w:rsidRDefault="00042A4A" w:rsidP="00042A4A">
            <w:pPr>
              <w:shd w:val="clear" w:color="auto" w:fill="FFFFFF" w:themeFill="background1"/>
              <w:ind w:firstLine="708"/>
              <w:jc w:val="both"/>
              <w:rPr>
                <w:sz w:val="24"/>
                <w:szCs w:val="24"/>
              </w:rPr>
            </w:pPr>
            <w:r w:rsidRPr="00042A4A">
              <w:rPr>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2A4A" w:rsidRPr="00042A4A" w:rsidRDefault="00042A4A" w:rsidP="00042A4A">
            <w:pPr>
              <w:shd w:val="clear" w:color="auto" w:fill="FFFFFF" w:themeFill="background1"/>
              <w:ind w:firstLine="708"/>
              <w:jc w:val="both"/>
              <w:rPr>
                <w:sz w:val="24"/>
                <w:szCs w:val="24"/>
              </w:rPr>
            </w:pPr>
            <w:r w:rsidRPr="00042A4A">
              <w:rPr>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2A4A" w:rsidRPr="00042A4A" w:rsidRDefault="00042A4A" w:rsidP="00042A4A">
            <w:pPr>
              <w:shd w:val="clear" w:color="auto" w:fill="FFFFFF" w:themeFill="background1"/>
              <w:ind w:firstLine="708"/>
              <w:jc w:val="both"/>
              <w:rPr>
                <w:sz w:val="24"/>
                <w:szCs w:val="24"/>
              </w:rPr>
            </w:pPr>
            <w:r w:rsidRPr="00042A4A">
              <w:rPr>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042A4A" w:rsidRPr="00042A4A" w:rsidRDefault="00042A4A" w:rsidP="00042A4A">
            <w:pPr>
              <w:shd w:val="clear" w:color="auto" w:fill="FFFFFF" w:themeFill="background1"/>
              <w:ind w:firstLine="708"/>
              <w:jc w:val="both"/>
              <w:rPr>
                <w:sz w:val="24"/>
                <w:szCs w:val="24"/>
              </w:rPr>
            </w:pPr>
            <w:r w:rsidRPr="00042A4A">
              <w:rPr>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42A4A" w:rsidRPr="00042A4A" w:rsidRDefault="00042A4A" w:rsidP="00042A4A">
            <w:pPr>
              <w:shd w:val="clear" w:color="auto" w:fill="FFFFFF" w:themeFill="background1"/>
              <w:ind w:firstLine="708"/>
              <w:jc w:val="both"/>
              <w:rPr>
                <w:sz w:val="24"/>
                <w:szCs w:val="24"/>
              </w:rPr>
            </w:pPr>
            <w:r w:rsidRPr="00042A4A">
              <w:rPr>
                <w:sz w:val="24"/>
                <w:szCs w:val="24"/>
              </w:rPr>
              <w:lastRenderedPageBreak/>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42A4A" w:rsidRPr="00042A4A" w:rsidRDefault="00042A4A" w:rsidP="00042A4A">
            <w:pPr>
              <w:shd w:val="clear" w:color="auto" w:fill="FFFFFF" w:themeFill="background1"/>
              <w:ind w:firstLine="708"/>
              <w:jc w:val="both"/>
              <w:rPr>
                <w:sz w:val="24"/>
                <w:szCs w:val="24"/>
              </w:rPr>
            </w:pPr>
            <w:r w:rsidRPr="00042A4A">
              <w:rPr>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42A4A" w:rsidRPr="00042A4A" w:rsidRDefault="00042A4A" w:rsidP="00042A4A">
            <w:pPr>
              <w:shd w:val="clear" w:color="auto" w:fill="FFFFFF" w:themeFill="background1"/>
              <w:ind w:firstLine="708"/>
              <w:jc w:val="both"/>
              <w:rPr>
                <w:sz w:val="24"/>
                <w:szCs w:val="24"/>
              </w:rPr>
            </w:pPr>
            <w:r w:rsidRPr="00042A4A">
              <w:rPr>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42A4A" w:rsidRPr="00042A4A" w:rsidRDefault="00042A4A" w:rsidP="00042A4A">
            <w:pPr>
              <w:shd w:val="clear" w:color="auto" w:fill="FFFFFF" w:themeFill="background1"/>
              <w:ind w:firstLine="708"/>
              <w:jc w:val="both"/>
              <w:rPr>
                <w:sz w:val="24"/>
                <w:szCs w:val="24"/>
              </w:rPr>
            </w:pPr>
            <w:r w:rsidRPr="00042A4A">
              <w:rPr>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42A4A" w:rsidRPr="00042A4A" w:rsidRDefault="00042A4A" w:rsidP="00042A4A">
            <w:pPr>
              <w:shd w:val="clear" w:color="auto" w:fill="FFFFFF" w:themeFill="background1"/>
              <w:ind w:firstLine="708"/>
              <w:jc w:val="both"/>
              <w:rPr>
                <w:sz w:val="24"/>
                <w:szCs w:val="24"/>
              </w:rPr>
            </w:pPr>
            <w:r w:rsidRPr="00042A4A">
              <w:rPr>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2A4A" w:rsidRPr="00042A4A" w:rsidRDefault="00042A4A" w:rsidP="00042A4A">
            <w:pPr>
              <w:shd w:val="clear" w:color="auto" w:fill="FFFFFF" w:themeFill="background1"/>
              <w:ind w:firstLine="708"/>
              <w:jc w:val="both"/>
              <w:rPr>
                <w:sz w:val="24"/>
                <w:szCs w:val="24"/>
              </w:rPr>
            </w:pPr>
            <w:r w:rsidRPr="00042A4A">
              <w:rPr>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042A4A" w:rsidRPr="00042A4A" w:rsidRDefault="00042A4A" w:rsidP="00042A4A">
            <w:pPr>
              <w:shd w:val="clear" w:color="auto" w:fill="FFFFFF" w:themeFill="background1"/>
              <w:ind w:firstLine="708"/>
              <w:jc w:val="both"/>
              <w:rPr>
                <w:sz w:val="24"/>
                <w:szCs w:val="24"/>
              </w:rPr>
            </w:pPr>
            <w:r w:rsidRPr="00042A4A">
              <w:rPr>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2A4A" w:rsidRDefault="00042A4A" w:rsidP="00042A4A">
            <w:pPr>
              <w:jc w:val="both"/>
              <w:rPr>
                <w:sz w:val="24"/>
                <w:szCs w:val="24"/>
              </w:rPr>
            </w:pPr>
            <w:r>
              <w:rPr>
                <w:sz w:val="24"/>
                <w:szCs w:val="24"/>
              </w:rPr>
              <w:t xml:space="preserve">         </w:t>
            </w:r>
            <w:r w:rsidRPr="00042A4A">
              <w:rPr>
                <w:sz w:val="24"/>
                <w:szCs w:val="24"/>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3C0B" w:rsidRPr="00F13C0B" w:rsidRDefault="00F13C0B" w:rsidP="00F13C0B">
            <w:pPr>
              <w:jc w:val="both"/>
              <w:rPr>
                <w:sz w:val="24"/>
                <w:szCs w:val="24"/>
              </w:rPr>
            </w:pPr>
            <w:r w:rsidRPr="00F13C0B">
              <w:rPr>
                <w:sz w:val="24"/>
                <w:szCs w:val="24"/>
              </w:rPr>
              <w:t>6. Досудебный (внесудебн</w:t>
            </w:r>
            <w:r>
              <w:rPr>
                <w:sz w:val="24"/>
                <w:szCs w:val="24"/>
              </w:rPr>
              <w:t xml:space="preserve">ый) порядок обжалования решений </w:t>
            </w:r>
            <w:r w:rsidRPr="00F13C0B">
              <w:rPr>
                <w:sz w:val="24"/>
                <w:szCs w:val="24"/>
              </w:rPr>
              <w:t>и действий (бездей</w:t>
            </w:r>
            <w:r>
              <w:rPr>
                <w:sz w:val="24"/>
                <w:szCs w:val="24"/>
              </w:rPr>
              <w:t xml:space="preserve">ствия) органа, предоставляющего </w:t>
            </w:r>
            <w:r w:rsidRPr="00F13C0B">
              <w:rPr>
                <w:sz w:val="24"/>
                <w:szCs w:val="24"/>
              </w:rPr>
              <w:t>муниципальную у</w:t>
            </w:r>
            <w:r>
              <w:rPr>
                <w:sz w:val="24"/>
                <w:szCs w:val="24"/>
              </w:rPr>
              <w:t xml:space="preserve">слугу, а также должностных лиц, </w:t>
            </w:r>
            <w:r w:rsidRPr="00F13C0B">
              <w:rPr>
                <w:sz w:val="24"/>
                <w:szCs w:val="24"/>
              </w:rPr>
              <w:t>государственных служащих</w:t>
            </w:r>
          </w:p>
          <w:p w:rsidR="00F13C0B" w:rsidRPr="00F13C0B" w:rsidRDefault="00F13C0B" w:rsidP="00F13C0B">
            <w:pPr>
              <w:jc w:val="both"/>
              <w:rPr>
                <w:sz w:val="24"/>
                <w:szCs w:val="24"/>
              </w:rPr>
            </w:pPr>
            <w:r w:rsidRPr="00F13C0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13C0B" w:rsidRPr="00F13C0B" w:rsidRDefault="00F13C0B" w:rsidP="00F13C0B">
            <w:pPr>
              <w:jc w:val="both"/>
              <w:rPr>
                <w:sz w:val="24"/>
                <w:szCs w:val="24"/>
              </w:rPr>
            </w:pPr>
            <w:r w:rsidRPr="00F13C0B">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13C0B" w:rsidRPr="00F13C0B" w:rsidRDefault="00F13C0B" w:rsidP="00F13C0B">
            <w:pPr>
              <w:jc w:val="both"/>
              <w:rPr>
                <w:sz w:val="24"/>
                <w:szCs w:val="24"/>
              </w:rPr>
            </w:pPr>
            <w:r w:rsidRPr="00F13C0B">
              <w:rPr>
                <w:sz w:val="24"/>
                <w:szCs w:val="24"/>
              </w:rPr>
              <w:t>Заявитель может обратиться с жалобой, в том числе в следующих случаях:</w:t>
            </w:r>
          </w:p>
          <w:p w:rsidR="00F13C0B" w:rsidRPr="00F13C0B" w:rsidRDefault="00F13C0B" w:rsidP="00F13C0B">
            <w:pPr>
              <w:jc w:val="both"/>
              <w:rPr>
                <w:sz w:val="24"/>
                <w:szCs w:val="24"/>
              </w:rPr>
            </w:pPr>
            <w:r w:rsidRPr="00F13C0B">
              <w:rPr>
                <w:sz w:val="24"/>
                <w:szCs w:val="24"/>
              </w:rPr>
              <w:t>1) нарушение срока регистрации запроса заявителя о предоставлении муниципальной услуги;</w:t>
            </w:r>
          </w:p>
          <w:p w:rsidR="00F13C0B" w:rsidRPr="00F13C0B" w:rsidRDefault="00F13C0B" w:rsidP="00F13C0B">
            <w:pPr>
              <w:jc w:val="both"/>
              <w:rPr>
                <w:sz w:val="24"/>
                <w:szCs w:val="24"/>
              </w:rPr>
            </w:pPr>
            <w:r w:rsidRPr="00F13C0B">
              <w:rPr>
                <w:sz w:val="24"/>
                <w:szCs w:val="24"/>
              </w:rPr>
              <w:t>2) нарушение срока предоставления муниципальной услуги;</w:t>
            </w:r>
          </w:p>
          <w:p w:rsidR="00F13C0B" w:rsidRPr="00F13C0B" w:rsidRDefault="00F13C0B" w:rsidP="00F13C0B">
            <w:pPr>
              <w:jc w:val="both"/>
              <w:rPr>
                <w:sz w:val="24"/>
                <w:szCs w:val="24"/>
              </w:rPr>
            </w:pPr>
            <w:r w:rsidRPr="00F13C0B">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3C0B" w:rsidRPr="00F13C0B" w:rsidRDefault="00F13C0B" w:rsidP="00F13C0B">
            <w:pPr>
              <w:jc w:val="both"/>
              <w:rPr>
                <w:sz w:val="24"/>
                <w:szCs w:val="24"/>
              </w:rPr>
            </w:pPr>
            <w:r w:rsidRPr="00F13C0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3C0B" w:rsidRPr="00F13C0B" w:rsidRDefault="00F13C0B" w:rsidP="00F13C0B">
            <w:pPr>
              <w:jc w:val="both"/>
              <w:rPr>
                <w:sz w:val="24"/>
                <w:szCs w:val="24"/>
              </w:rPr>
            </w:pPr>
            <w:r w:rsidRPr="00F13C0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C0B" w:rsidRPr="00F13C0B" w:rsidRDefault="00F13C0B" w:rsidP="00F13C0B">
            <w:pPr>
              <w:jc w:val="both"/>
              <w:rPr>
                <w:sz w:val="24"/>
                <w:szCs w:val="24"/>
              </w:rPr>
            </w:pPr>
            <w:r w:rsidRPr="00F13C0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3C0B" w:rsidRPr="00F13C0B" w:rsidRDefault="00F13C0B" w:rsidP="00F13C0B">
            <w:pPr>
              <w:jc w:val="both"/>
              <w:rPr>
                <w:sz w:val="24"/>
                <w:szCs w:val="24"/>
              </w:rPr>
            </w:pPr>
            <w:r w:rsidRPr="00F13C0B">
              <w:rPr>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w:t>
            </w:r>
            <w:r w:rsidRPr="00F13C0B">
              <w:rPr>
                <w:sz w:val="24"/>
                <w:szCs w:val="24"/>
              </w:rPr>
              <w:lastRenderedPageBreak/>
              <w:t>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3C0B" w:rsidRPr="00F13C0B" w:rsidRDefault="00F13C0B" w:rsidP="00F13C0B">
            <w:pPr>
              <w:jc w:val="both"/>
              <w:rPr>
                <w:sz w:val="24"/>
                <w:szCs w:val="24"/>
              </w:rPr>
            </w:pPr>
            <w:r w:rsidRPr="00F13C0B">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F13C0B" w:rsidRPr="00F13C0B" w:rsidRDefault="00F13C0B" w:rsidP="00F13C0B">
            <w:pPr>
              <w:jc w:val="both"/>
              <w:rPr>
                <w:sz w:val="24"/>
                <w:szCs w:val="24"/>
              </w:rPr>
            </w:pPr>
            <w:r w:rsidRPr="00F13C0B">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F13C0B" w:rsidRPr="00F13C0B" w:rsidRDefault="00F13C0B" w:rsidP="00F13C0B">
            <w:pPr>
              <w:jc w:val="both"/>
              <w:rPr>
                <w:sz w:val="24"/>
                <w:szCs w:val="24"/>
              </w:rPr>
            </w:pPr>
            <w:r w:rsidRPr="00F13C0B">
              <w:rPr>
                <w:sz w:val="24"/>
                <w:szCs w:val="24"/>
              </w:rPr>
              <w:t xml:space="preserve">Жалоба может быть направлена через ГБУ ЛО «МФЦ» и филиалы ГБУ ЛО «МФЦ».  </w:t>
            </w:r>
          </w:p>
          <w:p w:rsidR="00F13C0B" w:rsidRPr="00F13C0B" w:rsidRDefault="00F13C0B" w:rsidP="00F13C0B">
            <w:pPr>
              <w:jc w:val="both"/>
              <w:rPr>
                <w:sz w:val="24"/>
                <w:szCs w:val="24"/>
              </w:rPr>
            </w:pPr>
            <w:r w:rsidRPr="00F13C0B">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13C0B" w:rsidRPr="00F13C0B" w:rsidRDefault="00F13C0B" w:rsidP="00F13C0B">
            <w:pPr>
              <w:jc w:val="both"/>
              <w:rPr>
                <w:sz w:val="24"/>
                <w:szCs w:val="24"/>
              </w:rPr>
            </w:pPr>
            <w:r w:rsidRPr="00F13C0B">
              <w:rPr>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13C0B" w:rsidRPr="00F13C0B" w:rsidRDefault="00F13C0B" w:rsidP="00F13C0B">
            <w:pPr>
              <w:jc w:val="both"/>
              <w:rPr>
                <w:sz w:val="24"/>
                <w:szCs w:val="24"/>
              </w:rPr>
            </w:pPr>
            <w:r w:rsidRPr="00F13C0B">
              <w:rPr>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F13C0B" w:rsidRPr="00F13C0B" w:rsidRDefault="00F13C0B" w:rsidP="00F13C0B">
            <w:pPr>
              <w:jc w:val="both"/>
              <w:rPr>
                <w:sz w:val="24"/>
                <w:szCs w:val="24"/>
              </w:rPr>
            </w:pPr>
            <w:r w:rsidRPr="00F13C0B">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13C0B" w:rsidRPr="00F13C0B" w:rsidRDefault="00F13C0B" w:rsidP="00F13C0B">
            <w:pPr>
              <w:jc w:val="both"/>
              <w:rPr>
                <w:sz w:val="24"/>
                <w:szCs w:val="24"/>
              </w:rPr>
            </w:pPr>
            <w:r w:rsidRPr="00F13C0B">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13C0B" w:rsidRPr="00F13C0B" w:rsidRDefault="00F13C0B" w:rsidP="00F13C0B">
            <w:pPr>
              <w:jc w:val="both"/>
              <w:rPr>
                <w:sz w:val="24"/>
                <w:szCs w:val="24"/>
              </w:rPr>
            </w:pPr>
            <w:r w:rsidRPr="00F13C0B">
              <w:rPr>
                <w:sz w:val="24"/>
                <w:szCs w:val="24"/>
              </w:rPr>
              <w:t>6.9. Ответ на жалобу не дается в случаях, если жалоба не содержит:</w:t>
            </w:r>
          </w:p>
          <w:p w:rsidR="00F13C0B" w:rsidRPr="00F13C0B" w:rsidRDefault="00F13C0B" w:rsidP="00F13C0B">
            <w:pPr>
              <w:jc w:val="both"/>
              <w:rPr>
                <w:sz w:val="24"/>
                <w:szCs w:val="24"/>
              </w:rPr>
            </w:pPr>
            <w:r w:rsidRPr="00F13C0B">
              <w:rPr>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13C0B" w:rsidRPr="00F13C0B" w:rsidRDefault="00F13C0B" w:rsidP="00F13C0B">
            <w:pPr>
              <w:jc w:val="both"/>
              <w:rPr>
                <w:sz w:val="24"/>
                <w:szCs w:val="24"/>
              </w:rPr>
            </w:pPr>
            <w:r w:rsidRPr="00F13C0B">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13C0B" w:rsidRPr="00F13C0B" w:rsidRDefault="00F13C0B" w:rsidP="00F13C0B">
            <w:pPr>
              <w:jc w:val="both"/>
              <w:rPr>
                <w:sz w:val="24"/>
                <w:szCs w:val="24"/>
              </w:rPr>
            </w:pPr>
            <w:r w:rsidRPr="00F13C0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13C0B" w:rsidRPr="00F13C0B" w:rsidRDefault="00F13C0B" w:rsidP="00F13C0B">
            <w:pPr>
              <w:jc w:val="both"/>
              <w:rPr>
                <w:sz w:val="24"/>
                <w:szCs w:val="24"/>
              </w:rPr>
            </w:pPr>
            <w:r w:rsidRPr="00F13C0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13C0B" w:rsidRPr="00F13C0B" w:rsidRDefault="00F13C0B" w:rsidP="00F13C0B">
            <w:pPr>
              <w:jc w:val="both"/>
              <w:rPr>
                <w:sz w:val="24"/>
                <w:szCs w:val="24"/>
              </w:rPr>
            </w:pPr>
            <w:r w:rsidRPr="00F13C0B">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13C0B" w:rsidRPr="00F13C0B" w:rsidRDefault="00F13C0B" w:rsidP="00F13C0B">
            <w:pPr>
              <w:jc w:val="both"/>
              <w:rPr>
                <w:sz w:val="24"/>
                <w:szCs w:val="24"/>
              </w:rPr>
            </w:pPr>
            <w:r w:rsidRPr="00F13C0B">
              <w:rPr>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F13C0B" w:rsidRPr="00F13C0B" w:rsidRDefault="00F13C0B" w:rsidP="00F13C0B">
            <w:pPr>
              <w:jc w:val="both"/>
              <w:rPr>
                <w:sz w:val="24"/>
                <w:szCs w:val="24"/>
              </w:rPr>
            </w:pPr>
            <w:r w:rsidRPr="00F13C0B">
              <w:rPr>
                <w:sz w:val="24"/>
                <w:szCs w:val="24"/>
              </w:rPr>
              <w:t xml:space="preserve">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w:t>
            </w:r>
            <w:r w:rsidRPr="00F13C0B">
              <w:rPr>
                <w:sz w:val="24"/>
                <w:szCs w:val="24"/>
              </w:rPr>
              <w:lastRenderedPageBreak/>
              <w:t>правом.</w:t>
            </w:r>
          </w:p>
          <w:p w:rsidR="00F13C0B" w:rsidRPr="00F13C0B" w:rsidRDefault="00F13C0B" w:rsidP="00F13C0B">
            <w:pPr>
              <w:jc w:val="both"/>
              <w:rPr>
                <w:sz w:val="24"/>
                <w:szCs w:val="24"/>
              </w:rPr>
            </w:pPr>
            <w:r w:rsidRPr="00F13C0B">
              <w:rPr>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F13C0B" w:rsidRPr="00F13C0B" w:rsidRDefault="00F13C0B" w:rsidP="00F13C0B">
            <w:pPr>
              <w:jc w:val="both"/>
              <w:rPr>
                <w:sz w:val="24"/>
                <w:szCs w:val="24"/>
              </w:rPr>
            </w:pPr>
            <w:r w:rsidRPr="00F13C0B">
              <w:rPr>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13C0B" w:rsidRPr="00F13C0B" w:rsidRDefault="00F13C0B" w:rsidP="00F13C0B">
            <w:pPr>
              <w:jc w:val="both"/>
              <w:rPr>
                <w:sz w:val="24"/>
                <w:szCs w:val="24"/>
              </w:rPr>
            </w:pPr>
            <w:r w:rsidRPr="00F13C0B">
              <w:rPr>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13C0B" w:rsidRPr="00F13C0B" w:rsidRDefault="00F13C0B" w:rsidP="00F13C0B">
            <w:pPr>
              <w:jc w:val="both"/>
              <w:rPr>
                <w:sz w:val="24"/>
                <w:szCs w:val="24"/>
              </w:rPr>
            </w:pPr>
            <w:r w:rsidRPr="00F13C0B">
              <w:rPr>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F13C0B" w:rsidRPr="00F13C0B" w:rsidRDefault="00F13C0B" w:rsidP="00F13C0B">
            <w:pPr>
              <w:jc w:val="both"/>
              <w:rPr>
                <w:sz w:val="24"/>
                <w:szCs w:val="24"/>
              </w:rPr>
            </w:pPr>
            <w:r w:rsidRPr="00F13C0B">
              <w:rPr>
                <w:sz w:val="24"/>
                <w:szCs w:val="24"/>
              </w:rPr>
              <w:t>6.16. По результатам досудебного (внесудебного) обжалования могут быть приняты следующие решения:</w:t>
            </w:r>
          </w:p>
          <w:p w:rsidR="00F13C0B" w:rsidRPr="00F13C0B" w:rsidRDefault="00F13C0B" w:rsidP="00F13C0B">
            <w:pPr>
              <w:jc w:val="both"/>
              <w:rPr>
                <w:sz w:val="24"/>
                <w:szCs w:val="24"/>
              </w:rPr>
            </w:pPr>
            <w:r w:rsidRPr="00F13C0B">
              <w:rPr>
                <w:sz w:val="24"/>
                <w:szCs w:val="24"/>
              </w:rPr>
              <w:t>-</w:t>
            </w:r>
            <w:r w:rsidRPr="00F13C0B">
              <w:rPr>
                <w:sz w:val="24"/>
                <w:szCs w:val="24"/>
              </w:rPr>
              <w:tab/>
              <w:t>о признании жалобы обоснованной и устранении выявленных нарушений.</w:t>
            </w:r>
          </w:p>
          <w:p w:rsidR="00F13C0B" w:rsidRPr="00F13C0B" w:rsidRDefault="00F13C0B" w:rsidP="00F13C0B">
            <w:pPr>
              <w:jc w:val="both"/>
              <w:rPr>
                <w:sz w:val="24"/>
                <w:szCs w:val="24"/>
              </w:rPr>
            </w:pPr>
            <w:r w:rsidRPr="00F13C0B">
              <w:rPr>
                <w:sz w:val="24"/>
                <w:szCs w:val="24"/>
              </w:rPr>
              <w:t>-</w:t>
            </w:r>
            <w:r w:rsidRPr="00F13C0B">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F13C0B" w:rsidRPr="00F13C0B" w:rsidRDefault="00F13C0B" w:rsidP="00F13C0B">
            <w:pPr>
              <w:jc w:val="both"/>
              <w:rPr>
                <w:sz w:val="24"/>
                <w:szCs w:val="24"/>
              </w:rPr>
            </w:pPr>
            <w:r w:rsidRPr="00F13C0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C0B" w:rsidRPr="00F13C0B" w:rsidRDefault="00F13C0B" w:rsidP="00F13C0B">
            <w:pPr>
              <w:jc w:val="both"/>
              <w:rPr>
                <w:sz w:val="24"/>
                <w:szCs w:val="24"/>
              </w:rPr>
            </w:pPr>
            <w:r w:rsidRPr="00F13C0B">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13C0B" w:rsidRDefault="00F13C0B" w:rsidP="00042A4A">
            <w:pPr>
              <w:jc w:val="both"/>
              <w:rPr>
                <w:sz w:val="24"/>
                <w:szCs w:val="24"/>
              </w:rPr>
            </w:pPr>
          </w:p>
          <w:p w:rsidR="006E78DF" w:rsidRPr="00042A4A" w:rsidRDefault="00042A4A" w:rsidP="00042A4A">
            <w:pPr>
              <w:jc w:val="both"/>
              <w:rPr>
                <w:sz w:val="24"/>
                <w:szCs w:val="24"/>
              </w:rPr>
            </w:pPr>
            <w:r>
              <w:rPr>
                <w:sz w:val="24"/>
                <w:szCs w:val="24"/>
              </w:rPr>
              <w:t xml:space="preserve">        </w:t>
            </w:r>
            <w:r w:rsidR="00F13C0B">
              <w:rPr>
                <w:sz w:val="24"/>
                <w:szCs w:val="24"/>
              </w:rPr>
              <w:t>1.</w:t>
            </w:r>
            <w:r>
              <w:rPr>
                <w:sz w:val="24"/>
                <w:szCs w:val="24"/>
              </w:rPr>
              <w:t xml:space="preserve">  </w:t>
            </w:r>
            <w:r w:rsidR="00587535" w:rsidRPr="00042A4A">
              <w:rPr>
                <w:sz w:val="24"/>
                <w:szCs w:val="24"/>
              </w:rPr>
              <w:t xml:space="preserve">Настоящее постановление подлежит опубликованию (обнародованию) в </w:t>
            </w:r>
            <w:r w:rsidR="009C525A" w:rsidRPr="00042A4A">
              <w:rPr>
                <w:sz w:val="24"/>
                <w:szCs w:val="24"/>
              </w:rPr>
              <w:t xml:space="preserve">газете «Приозерские ведомости» </w:t>
            </w:r>
            <w:r w:rsidR="00587535" w:rsidRPr="00042A4A">
              <w:rPr>
                <w:sz w:val="24"/>
                <w:szCs w:val="24"/>
              </w:rPr>
              <w:t xml:space="preserve">и на официальном сайте </w:t>
            </w:r>
            <w:hyperlink r:id="rId8" w:history="1">
              <w:r w:rsidR="00587535" w:rsidRPr="00042A4A">
                <w:rPr>
                  <w:rStyle w:val="a9"/>
                  <w:sz w:val="24"/>
                  <w:szCs w:val="24"/>
                  <w:lang w:val="en-US"/>
                </w:rPr>
                <w:t>www</w:t>
              </w:r>
              <w:r w:rsidR="00587535" w:rsidRPr="00042A4A">
                <w:rPr>
                  <w:rStyle w:val="a9"/>
                  <w:sz w:val="24"/>
                  <w:szCs w:val="24"/>
                </w:rPr>
                <w:t>.ромашкинское.рф</w:t>
              </w:r>
            </w:hyperlink>
            <w:r w:rsidR="00587535" w:rsidRPr="00042A4A">
              <w:rPr>
                <w:sz w:val="24"/>
                <w:szCs w:val="24"/>
              </w:rPr>
              <w:t>.</w:t>
            </w:r>
          </w:p>
          <w:p w:rsidR="00F13C0B" w:rsidRDefault="00F13C0B" w:rsidP="00F13C0B">
            <w:pPr>
              <w:jc w:val="both"/>
              <w:rPr>
                <w:sz w:val="24"/>
                <w:szCs w:val="24"/>
              </w:rPr>
            </w:pPr>
            <w:r>
              <w:rPr>
                <w:spacing w:val="-4"/>
                <w:sz w:val="24"/>
                <w:szCs w:val="24"/>
              </w:rPr>
              <w:t xml:space="preserve">        </w:t>
            </w:r>
            <w:r w:rsidRPr="00F13C0B">
              <w:rPr>
                <w:spacing w:val="-4"/>
                <w:sz w:val="24"/>
                <w:szCs w:val="24"/>
              </w:rPr>
              <w:t>2.</w:t>
            </w:r>
            <w:r w:rsidR="00587535" w:rsidRPr="00F13C0B">
              <w:rPr>
                <w:spacing w:val="-4"/>
                <w:sz w:val="24"/>
                <w:szCs w:val="24"/>
              </w:rPr>
              <w:t>Настоящее постановление вступает в силу после официального опубликования (обнародования)</w:t>
            </w:r>
            <w:r w:rsidR="00587535" w:rsidRPr="00F13C0B">
              <w:rPr>
                <w:sz w:val="24"/>
                <w:szCs w:val="24"/>
              </w:rPr>
              <w:t>.</w:t>
            </w:r>
          </w:p>
          <w:p w:rsidR="00587535" w:rsidRPr="00F13C0B" w:rsidRDefault="00F13C0B" w:rsidP="00F13C0B">
            <w:pPr>
              <w:jc w:val="both"/>
              <w:rPr>
                <w:sz w:val="24"/>
                <w:szCs w:val="24"/>
              </w:rPr>
            </w:pPr>
            <w:r>
              <w:rPr>
                <w:sz w:val="24"/>
                <w:szCs w:val="24"/>
              </w:rPr>
              <w:t xml:space="preserve">        </w:t>
            </w:r>
            <w:r w:rsidRPr="00F13C0B">
              <w:rPr>
                <w:sz w:val="24"/>
                <w:szCs w:val="24"/>
              </w:rPr>
              <w:t>3.</w:t>
            </w:r>
            <w:r w:rsidR="00587535" w:rsidRPr="00F13C0B">
              <w:rPr>
                <w:sz w:val="24"/>
                <w:szCs w:val="24"/>
              </w:rPr>
              <w:t xml:space="preserve">Контроль за выполнением постановления возложить на </w:t>
            </w:r>
            <w:r w:rsidR="008073FD">
              <w:rPr>
                <w:sz w:val="24"/>
                <w:szCs w:val="24"/>
              </w:rPr>
              <w:t>ведущего специалиста</w:t>
            </w:r>
            <w:r w:rsidR="00587535" w:rsidRPr="00F13C0B">
              <w:rPr>
                <w:sz w:val="24"/>
                <w:szCs w:val="24"/>
              </w:rPr>
              <w:t xml:space="preserve"> администрации МО Ромашкинское сельское поселение.</w:t>
            </w:r>
          </w:p>
          <w:p w:rsidR="00587535" w:rsidRDefault="00587535" w:rsidP="00587535">
            <w:pPr>
              <w:ind w:firstLine="708"/>
              <w:jc w:val="both"/>
              <w:rPr>
                <w:sz w:val="24"/>
                <w:szCs w:val="24"/>
              </w:rPr>
            </w:pPr>
          </w:p>
          <w:p w:rsidR="006E78DF" w:rsidRDefault="006E78DF" w:rsidP="00587535">
            <w:pPr>
              <w:ind w:firstLine="708"/>
              <w:jc w:val="both"/>
              <w:rPr>
                <w:sz w:val="24"/>
                <w:szCs w:val="24"/>
              </w:rPr>
            </w:pPr>
          </w:p>
          <w:p w:rsidR="006E78DF" w:rsidRPr="00000810" w:rsidRDefault="006E78DF" w:rsidP="00587535">
            <w:pPr>
              <w:ind w:firstLine="708"/>
              <w:jc w:val="both"/>
              <w:rPr>
                <w:sz w:val="24"/>
                <w:szCs w:val="24"/>
              </w:rPr>
            </w:pPr>
          </w:p>
          <w:p w:rsidR="001A2015" w:rsidRPr="00000810" w:rsidRDefault="001A2015" w:rsidP="001A2015">
            <w:pPr>
              <w:autoSpaceDE w:val="0"/>
              <w:autoSpaceDN w:val="0"/>
              <w:adjustRightInd w:val="0"/>
              <w:jc w:val="both"/>
              <w:rPr>
                <w:sz w:val="24"/>
                <w:szCs w:val="24"/>
              </w:rPr>
            </w:pPr>
            <w:r w:rsidRPr="00000810">
              <w:rPr>
                <w:sz w:val="24"/>
                <w:szCs w:val="24"/>
              </w:rPr>
              <w:t xml:space="preserve">                 Глава администрации                                                      С.В. Танков</w:t>
            </w:r>
          </w:p>
          <w:p w:rsidR="001A2015" w:rsidRDefault="001A2015" w:rsidP="001A2015">
            <w:pPr>
              <w:autoSpaceDE w:val="0"/>
              <w:autoSpaceDN w:val="0"/>
              <w:adjustRightInd w:val="0"/>
              <w:jc w:val="both"/>
              <w:rPr>
                <w:sz w:val="24"/>
                <w:szCs w:val="24"/>
              </w:rPr>
            </w:pPr>
            <w:r w:rsidRPr="00000810">
              <w:rPr>
                <w:sz w:val="24"/>
                <w:szCs w:val="24"/>
              </w:rPr>
              <w:t xml:space="preserve">           </w:t>
            </w:r>
          </w:p>
          <w:p w:rsidR="006E78DF" w:rsidRDefault="006E78DF"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6E78DF" w:rsidRDefault="006E78DF" w:rsidP="001A2015">
            <w:pPr>
              <w:autoSpaceDE w:val="0"/>
              <w:autoSpaceDN w:val="0"/>
              <w:adjustRightInd w:val="0"/>
              <w:jc w:val="both"/>
              <w:rPr>
                <w:sz w:val="24"/>
                <w:szCs w:val="24"/>
              </w:rPr>
            </w:pPr>
          </w:p>
          <w:p w:rsidR="006E78DF" w:rsidRPr="00000810" w:rsidRDefault="006E78DF" w:rsidP="001A2015">
            <w:pPr>
              <w:autoSpaceDE w:val="0"/>
              <w:autoSpaceDN w:val="0"/>
              <w:adjustRightInd w:val="0"/>
              <w:jc w:val="both"/>
              <w:rPr>
                <w:sz w:val="24"/>
                <w:szCs w:val="24"/>
              </w:rPr>
            </w:pPr>
          </w:p>
          <w:p w:rsidR="00587535" w:rsidRPr="009C525A" w:rsidRDefault="00F13C0B" w:rsidP="00587535">
            <w:pPr>
              <w:autoSpaceDE w:val="0"/>
              <w:autoSpaceDN w:val="0"/>
              <w:adjustRightInd w:val="0"/>
              <w:jc w:val="both"/>
            </w:pPr>
            <w:r>
              <w:t>Исп: Алексеева М.А. (813) 79-99-663</w:t>
            </w:r>
          </w:p>
          <w:p w:rsidR="001A2015" w:rsidRPr="00312F5C" w:rsidRDefault="00587535" w:rsidP="000574A7">
            <w:pPr>
              <w:autoSpaceDE w:val="0"/>
              <w:autoSpaceDN w:val="0"/>
              <w:adjustRightInd w:val="0"/>
              <w:jc w:val="both"/>
              <w:rPr>
                <w:color w:val="1D1B11"/>
              </w:rPr>
            </w:pPr>
            <w:r w:rsidRPr="009C525A">
              <w:t>Разослано: в дело -2, прокурат</w:t>
            </w:r>
            <w:r w:rsidR="000574A7">
              <w:t>ура- 1, администратор сайта- 1</w:t>
            </w:r>
          </w:p>
        </w:tc>
      </w:tr>
    </w:tbl>
    <w:p w:rsidR="0032515B" w:rsidRDefault="0032515B" w:rsidP="008B4946">
      <w:pPr>
        <w:jc w:val="both"/>
        <w:rPr>
          <w:sz w:val="24"/>
          <w:szCs w:val="24"/>
        </w:rPr>
      </w:pPr>
    </w:p>
    <w:sectPr w:rsidR="0032515B" w:rsidSect="001A2015">
      <w:pgSz w:w="11906" w:h="16838" w:code="9"/>
      <w:pgMar w:top="624" w:right="567"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E7" w:rsidRDefault="00D951E7" w:rsidP="0081775E">
      <w:r>
        <w:separator/>
      </w:r>
    </w:p>
  </w:endnote>
  <w:endnote w:type="continuationSeparator" w:id="0">
    <w:p w:rsidR="00D951E7" w:rsidRDefault="00D951E7" w:rsidP="008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E7" w:rsidRDefault="00D951E7" w:rsidP="0081775E">
      <w:r>
        <w:separator/>
      </w:r>
    </w:p>
  </w:footnote>
  <w:footnote w:type="continuationSeparator" w:id="0">
    <w:p w:rsidR="00D951E7" w:rsidRDefault="00D951E7" w:rsidP="00817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4" w15:restartNumberingAfterBreak="0">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8" w15:restartNumberingAfterBreak="0">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4C225A"/>
    <w:multiLevelType w:val="hybridMultilevel"/>
    <w:tmpl w:val="9AE25ED2"/>
    <w:lvl w:ilvl="0" w:tplc="9B7C7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3" w15:restartNumberingAfterBreak="0">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8087B61"/>
    <w:multiLevelType w:val="hybridMultilevel"/>
    <w:tmpl w:val="46801BA8"/>
    <w:lvl w:ilvl="0" w:tplc="217014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12"/>
  </w:num>
  <w:num w:numId="5">
    <w:abstractNumId w:val="9"/>
  </w:num>
  <w:num w:numId="6">
    <w:abstractNumId w:val="2"/>
  </w:num>
  <w:num w:numId="7">
    <w:abstractNumId w:val="17"/>
  </w:num>
  <w:num w:numId="8">
    <w:abstractNumId w:val="13"/>
  </w:num>
  <w:num w:numId="9">
    <w:abstractNumId w:val="7"/>
  </w:num>
  <w:num w:numId="10">
    <w:abstractNumId w:val="5"/>
  </w:num>
  <w:num w:numId="11">
    <w:abstractNumId w:val="0"/>
  </w:num>
  <w:num w:numId="12">
    <w:abstractNumId w:val="4"/>
  </w:num>
  <w:num w:numId="13">
    <w:abstractNumId w:val="3"/>
  </w:num>
  <w:num w:numId="14">
    <w:abstractNumId w:val="1"/>
  </w:num>
  <w:num w:numId="15">
    <w:abstractNumId w:val="6"/>
  </w:num>
  <w:num w:numId="16">
    <w:abstractNumId w:val="11"/>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7D"/>
    <w:rsid w:val="00000810"/>
    <w:rsid w:val="000048AB"/>
    <w:rsid w:val="00011B41"/>
    <w:rsid w:val="000166DE"/>
    <w:rsid w:val="000257C4"/>
    <w:rsid w:val="00042A4A"/>
    <w:rsid w:val="0004567A"/>
    <w:rsid w:val="00055396"/>
    <w:rsid w:val="000574A7"/>
    <w:rsid w:val="00067E4E"/>
    <w:rsid w:val="00081597"/>
    <w:rsid w:val="00087312"/>
    <w:rsid w:val="000908C3"/>
    <w:rsid w:val="00094934"/>
    <w:rsid w:val="000B5AE7"/>
    <w:rsid w:val="000C5A35"/>
    <w:rsid w:val="000E398E"/>
    <w:rsid w:val="000E75F6"/>
    <w:rsid w:val="00102953"/>
    <w:rsid w:val="00117CE2"/>
    <w:rsid w:val="001864DA"/>
    <w:rsid w:val="001A2015"/>
    <w:rsid w:val="001B28AD"/>
    <w:rsid w:val="001C7DD2"/>
    <w:rsid w:val="001F4804"/>
    <w:rsid w:val="001F6BA4"/>
    <w:rsid w:val="0020430B"/>
    <w:rsid w:val="0022504E"/>
    <w:rsid w:val="002910A0"/>
    <w:rsid w:val="002964E6"/>
    <w:rsid w:val="002A7807"/>
    <w:rsid w:val="002B1CB6"/>
    <w:rsid w:val="002B5906"/>
    <w:rsid w:val="002C3F11"/>
    <w:rsid w:val="002D030B"/>
    <w:rsid w:val="002F44CE"/>
    <w:rsid w:val="00312F5C"/>
    <w:rsid w:val="003208D7"/>
    <w:rsid w:val="0032515B"/>
    <w:rsid w:val="00327A8F"/>
    <w:rsid w:val="00333164"/>
    <w:rsid w:val="00371FE6"/>
    <w:rsid w:val="0037551C"/>
    <w:rsid w:val="00390766"/>
    <w:rsid w:val="0039516F"/>
    <w:rsid w:val="003A6683"/>
    <w:rsid w:val="003E4813"/>
    <w:rsid w:val="003F3597"/>
    <w:rsid w:val="003F57B8"/>
    <w:rsid w:val="004200ED"/>
    <w:rsid w:val="00421A42"/>
    <w:rsid w:val="004566CB"/>
    <w:rsid w:val="00485426"/>
    <w:rsid w:val="0049148F"/>
    <w:rsid w:val="0049219D"/>
    <w:rsid w:val="004B6FB0"/>
    <w:rsid w:val="004D2F6C"/>
    <w:rsid w:val="004D6FC4"/>
    <w:rsid w:val="004E45B5"/>
    <w:rsid w:val="00521D70"/>
    <w:rsid w:val="005428AA"/>
    <w:rsid w:val="0056315E"/>
    <w:rsid w:val="00587535"/>
    <w:rsid w:val="005A70B7"/>
    <w:rsid w:val="005D7AF5"/>
    <w:rsid w:val="005E08DF"/>
    <w:rsid w:val="005F7B46"/>
    <w:rsid w:val="00606DEC"/>
    <w:rsid w:val="00647DBD"/>
    <w:rsid w:val="0069370F"/>
    <w:rsid w:val="006A069F"/>
    <w:rsid w:val="006B14EC"/>
    <w:rsid w:val="006E578C"/>
    <w:rsid w:val="006E78DF"/>
    <w:rsid w:val="0070520E"/>
    <w:rsid w:val="00717EA6"/>
    <w:rsid w:val="007223F3"/>
    <w:rsid w:val="007279C8"/>
    <w:rsid w:val="00731A83"/>
    <w:rsid w:val="0073302A"/>
    <w:rsid w:val="00742B9E"/>
    <w:rsid w:val="007B1FC6"/>
    <w:rsid w:val="007B45EA"/>
    <w:rsid w:val="007D7C6F"/>
    <w:rsid w:val="007F6DB9"/>
    <w:rsid w:val="008073FD"/>
    <w:rsid w:val="008130B0"/>
    <w:rsid w:val="0081775E"/>
    <w:rsid w:val="00826D3B"/>
    <w:rsid w:val="0083294C"/>
    <w:rsid w:val="008341CF"/>
    <w:rsid w:val="00855A95"/>
    <w:rsid w:val="00860967"/>
    <w:rsid w:val="00880EE2"/>
    <w:rsid w:val="008829CE"/>
    <w:rsid w:val="00883D46"/>
    <w:rsid w:val="008B01DF"/>
    <w:rsid w:val="008B4946"/>
    <w:rsid w:val="008C065A"/>
    <w:rsid w:val="008C310F"/>
    <w:rsid w:val="008E1B57"/>
    <w:rsid w:val="008E2B79"/>
    <w:rsid w:val="008E507F"/>
    <w:rsid w:val="008E63AC"/>
    <w:rsid w:val="0090677D"/>
    <w:rsid w:val="00927C27"/>
    <w:rsid w:val="0096414F"/>
    <w:rsid w:val="00967F60"/>
    <w:rsid w:val="00976129"/>
    <w:rsid w:val="00976329"/>
    <w:rsid w:val="0098334A"/>
    <w:rsid w:val="00986346"/>
    <w:rsid w:val="00995EC7"/>
    <w:rsid w:val="009A4B75"/>
    <w:rsid w:val="009A7A84"/>
    <w:rsid w:val="009C525A"/>
    <w:rsid w:val="009E2729"/>
    <w:rsid w:val="00A2777D"/>
    <w:rsid w:val="00A51AAF"/>
    <w:rsid w:val="00A92D5D"/>
    <w:rsid w:val="00AB237F"/>
    <w:rsid w:val="00AD4D2D"/>
    <w:rsid w:val="00AF1824"/>
    <w:rsid w:val="00B37771"/>
    <w:rsid w:val="00B51054"/>
    <w:rsid w:val="00B836F2"/>
    <w:rsid w:val="00B90475"/>
    <w:rsid w:val="00BB7BDF"/>
    <w:rsid w:val="00BB7DD7"/>
    <w:rsid w:val="00BD43D9"/>
    <w:rsid w:val="00C058C2"/>
    <w:rsid w:val="00C3281D"/>
    <w:rsid w:val="00C36677"/>
    <w:rsid w:val="00C40909"/>
    <w:rsid w:val="00C41CB9"/>
    <w:rsid w:val="00C52EBB"/>
    <w:rsid w:val="00C70650"/>
    <w:rsid w:val="00C70FCD"/>
    <w:rsid w:val="00C83CB6"/>
    <w:rsid w:val="00C95CEC"/>
    <w:rsid w:val="00CB6C77"/>
    <w:rsid w:val="00CF7130"/>
    <w:rsid w:val="00D0777B"/>
    <w:rsid w:val="00D10E56"/>
    <w:rsid w:val="00D2794C"/>
    <w:rsid w:val="00D42E29"/>
    <w:rsid w:val="00D61D62"/>
    <w:rsid w:val="00D67EA7"/>
    <w:rsid w:val="00D951E7"/>
    <w:rsid w:val="00DF0E18"/>
    <w:rsid w:val="00DF22B2"/>
    <w:rsid w:val="00DF38EF"/>
    <w:rsid w:val="00E05FA7"/>
    <w:rsid w:val="00E32F29"/>
    <w:rsid w:val="00E34479"/>
    <w:rsid w:val="00E5132B"/>
    <w:rsid w:val="00E81D9B"/>
    <w:rsid w:val="00E84644"/>
    <w:rsid w:val="00E855A0"/>
    <w:rsid w:val="00E85D41"/>
    <w:rsid w:val="00E86252"/>
    <w:rsid w:val="00E87FE7"/>
    <w:rsid w:val="00E92D71"/>
    <w:rsid w:val="00E972AD"/>
    <w:rsid w:val="00EA7A11"/>
    <w:rsid w:val="00ED30E9"/>
    <w:rsid w:val="00EE2EC3"/>
    <w:rsid w:val="00EF474E"/>
    <w:rsid w:val="00EF6F49"/>
    <w:rsid w:val="00F13C0B"/>
    <w:rsid w:val="00F16B5A"/>
    <w:rsid w:val="00F327E7"/>
    <w:rsid w:val="00F631A5"/>
    <w:rsid w:val="00FA0593"/>
    <w:rsid w:val="00FA5F16"/>
    <w:rsid w:val="00FC21A1"/>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23EA6-3D9A-4A44-BF78-CFF312C5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8A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C06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uiPriority w:val="99"/>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Заголовок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F63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8C065A"/>
    <w:rPr>
      <w:rFonts w:asciiTheme="majorHAnsi" w:eastAsiaTheme="majorEastAsia" w:hAnsiTheme="majorHAnsi" w:cstheme="majorBidi"/>
      <w:b/>
      <w:bCs/>
      <w:i/>
      <w:iCs/>
      <w:color w:val="4F81BD" w:themeColor="accent1"/>
      <w:sz w:val="20"/>
      <w:szCs w:val="20"/>
      <w:lang w:eastAsia="ru-RU"/>
    </w:rPr>
  </w:style>
  <w:style w:type="paragraph" w:customStyle="1" w:styleId="ConsPlusNonformat">
    <w:name w:val="ConsPlusNonformat"/>
    <w:rsid w:val="00DF2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2015-10-19T13:35:00Z</cp:lastPrinted>
  <dcterms:created xsi:type="dcterms:W3CDTF">2018-01-10T11:10:00Z</dcterms:created>
  <dcterms:modified xsi:type="dcterms:W3CDTF">2018-01-10T11:10:00Z</dcterms:modified>
</cp:coreProperties>
</file>