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FC" w:rsidRPr="00D72AAC" w:rsidRDefault="005941FC" w:rsidP="005941FC">
      <w:pPr>
        <w:pStyle w:val="a3"/>
        <w:numPr>
          <w:ilvl w:val="0"/>
          <w:numId w:val="2"/>
        </w:numPr>
        <w:tabs>
          <w:tab w:val="left" w:pos="284"/>
        </w:tabs>
        <w:ind w:left="426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D72AAC">
        <w:rPr>
          <w:b/>
        </w:rPr>
        <w:t xml:space="preserve">за </w:t>
      </w:r>
      <w:r w:rsidR="00637698">
        <w:rPr>
          <w:b/>
        </w:rPr>
        <w:t xml:space="preserve"> </w:t>
      </w:r>
      <w:r w:rsidR="004935D2">
        <w:rPr>
          <w:b/>
        </w:rPr>
        <w:t xml:space="preserve">12 </w:t>
      </w:r>
      <w:r w:rsidR="00BA2B02">
        <w:rPr>
          <w:b/>
        </w:rPr>
        <w:t xml:space="preserve">месяцев </w:t>
      </w:r>
      <w:r w:rsidR="00D72AAC">
        <w:rPr>
          <w:b/>
        </w:rPr>
        <w:t>201</w:t>
      </w:r>
      <w:r w:rsidR="00BA2B02">
        <w:rPr>
          <w:b/>
        </w:rPr>
        <w:t>6</w:t>
      </w:r>
      <w:r w:rsidR="00E604C0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="001578FE">
        <w:rPr>
          <w:vertAlign w:val="superscript"/>
        </w:rPr>
        <w:t xml:space="preserve">        </w:t>
      </w:r>
      <w:r>
        <w:rPr>
          <w:vertAlign w:val="superscript"/>
        </w:rPr>
        <w:t xml:space="preserve"> </w:t>
      </w:r>
      <w:r w:rsidR="00D72AAC">
        <w:rPr>
          <w:vertAlign w:val="superscript"/>
        </w:rPr>
        <w:t>(3 месяца, 6 месяцев, 9 месяцев, 12 месяцев)</w:t>
      </w:r>
    </w:p>
    <w:p w:rsidR="001578FE" w:rsidRDefault="00BA2B02" w:rsidP="00055583">
      <w:pPr>
        <w:pStyle w:val="a4"/>
        <w:jc w:val="center"/>
        <w:rPr>
          <w:b/>
        </w:rPr>
      </w:pPr>
      <w:r>
        <w:rPr>
          <w:b/>
        </w:rPr>
        <w:t xml:space="preserve">муниципальное образование Ромашкинское сельское поселение Приозерский муниципальный район 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D72AAC">
            <w:pPr>
              <w:rPr>
                <w:color w:val="000000"/>
                <w:sz w:val="16"/>
                <w:szCs w:val="16"/>
              </w:rPr>
            </w:pPr>
            <w:r w:rsidRPr="000555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BA2B02" w:rsidP="004935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935D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4935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5CD2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934F4" w:rsidP="004935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935D2">
              <w:rPr>
                <w:color w:val="000000"/>
                <w:sz w:val="16"/>
                <w:szCs w:val="16"/>
              </w:rPr>
              <w:t>7</w:t>
            </w:r>
            <w:r w:rsidR="00BA2B0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558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055583">
            <w:pPr>
              <w:ind w:firstLineChars="100" w:firstLine="160"/>
              <w:jc w:val="right"/>
              <w:rPr>
                <w:i/>
                <w:sz w:val="16"/>
                <w:szCs w:val="16"/>
              </w:rPr>
            </w:pPr>
            <w:r w:rsidRPr="00055583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2400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4935D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BA2B02" w:rsidP="004935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935D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10B52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4935D2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4935D2" w:rsidP="00A934F4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8B72B3" w:rsidP="00A934F4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8B72B3" w:rsidP="00A934F4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8B72B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8B72B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A10B5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A10B54" w:rsidRDefault="00313ACE" w:rsidP="00A10B54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A10B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CE" w:rsidRPr="00A10B54" w:rsidRDefault="005E2C9F" w:rsidP="005E2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4935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313ACE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A10B54" w:rsidRDefault="00313ACE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313ACE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4935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313ACE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4935D2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A934F4" w:rsidRPr="00A10B54">
              <w:rPr>
                <w:b/>
                <w:color w:val="000000"/>
                <w:sz w:val="16"/>
                <w:szCs w:val="16"/>
              </w:rPr>
              <w:t>7</w:t>
            </w:r>
            <w:r w:rsidR="00BA2B02" w:rsidRPr="00A10B54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8B72B3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8B72B3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8B72B3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CE" w:rsidRPr="00A10B54" w:rsidRDefault="008B72B3" w:rsidP="00A10B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A934F4" w:rsidP="0083119E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C02664" w:rsidP="0083119E">
            <w:pPr>
              <w:jc w:val="center"/>
            </w:pPr>
            <w:r>
              <w:t>20</w:t>
            </w:r>
            <w:r w:rsidR="00A10B5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5650</w:t>
            </w: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2A4674" w:rsidRDefault="001578FE" w:rsidP="0083119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2A4674" w:rsidRDefault="001578FE" w:rsidP="0083119E">
            <w:pPr>
              <w:jc w:val="center"/>
              <w:rPr>
                <w:i/>
              </w:rPr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6650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5650</w:t>
            </w: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E" w:rsidRDefault="001578FE" w:rsidP="00F712A6">
            <w:pPr>
              <w:rPr>
                <w:i/>
              </w:rPr>
            </w:pPr>
          </w:p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</w:p>
        </w:tc>
      </w:tr>
      <w:tr w:rsidR="001578F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E" w:rsidRDefault="001578F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A10B54" w:rsidP="0083119E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914789" w:rsidP="00A10B54">
            <w:pPr>
              <w:jc w:val="center"/>
            </w:pPr>
            <w:r>
              <w:t>85</w:t>
            </w:r>
            <w:r w:rsidR="001578FE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FE" w:rsidRPr="00C14BA5" w:rsidRDefault="001578FE" w:rsidP="0083119E">
            <w:pPr>
              <w:jc w:val="center"/>
            </w:pPr>
            <w:r>
              <w:t>5650</w:t>
            </w: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</w:t>
      </w:r>
      <w:r w:rsidR="00BA2B02">
        <w:rPr>
          <w:sz w:val="26"/>
          <w:szCs w:val="26"/>
        </w:rPr>
        <w:t>___________________                          С.В.Танков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Default="00C02664" w:rsidP="00313ACE">
      <w:pPr>
        <w:rPr>
          <w:sz w:val="26"/>
          <w:szCs w:val="26"/>
        </w:rPr>
      </w:pPr>
      <w:r>
        <w:rPr>
          <w:sz w:val="26"/>
          <w:szCs w:val="26"/>
        </w:rPr>
        <w:t>12.01</w:t>
      </w:r>
      <w:r w:rsidR="00BA2B0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313ACE">
        <w:rPr>
          <w:sz w:val="26"/>
          <w:szCs w:val="26"/>
        </w:rPr>
        <w:t xml:space="preserve">                                                                        </w:t>
      </w:r>
      <w:r w:rsidR="00A10B54">
        <w:rPr>
          <w:sz w:val="26"/>
          <w:szCs w:val="26"/>
        </w:rPr>
        <w:t xml:space="preserve">                  </w:t>
      </w:r>
      <w:r w:rsidR="00313ACE">
        <w:rPr>
          <w:sz w:val="26"/>
          <w:szCs w:val="26"/>
        </w:rPr>
        <w:t xml:space="preserve"> М.П.</w:t>
      </w:r>
    </w:p>
    <w:p w:rsidR="00313ACE" w:rsidRDefault="00313ACE" w:rsidP="00313ACE">
      <w:pPr>
        <w:rPr>
          <w:sz w:val="26"/>
          <w:szCs w:val="26"/>
        </w:rPr>
      </w:pPr>
    </w:p>
    <w:p w:rsidR="00BA2B02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BA2B0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A2B02">
        <w:rPr>
          <w:sz w:val="26"/>
          <w:szCs w:val="26"/>
        </w:rPr>
        <w:t xml:space="preserve">ответственный секретарь административной комиссии Руденко Ирина Михайловна (8-813-79-99-515)  </w:t>
      </w:r>
    </w:p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(должность, Ф.И.О. полностью, телефон)</w:t>
      </w:r>
    </w:p>
    <w:p w:rsidR="003010A6" w:rsidRDefault="003010A6"/>
    <w:sectPr w:rsidR="003010A6" w:rsidSect="00D72AAC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55583"/>
    <w:rsid w:val="001578FE"/>
    <w:rsid w:val="00210B52"/>
    <w:rsid w:val="003010A6"/>
    <w:rsid w:val="00313ACE"/>
    <w:rsid w:val="004935D2"/>
    <w:rsid w:val="0052273B"/>
    <w:rsid w:val="005941FC"/>
    <w:rsid w:val="005E2C9F"/>
    <w:rsid w:val="006251FC"/>
    <w:rsid w:val="00637698"/>
    <w:rsid w:val="008B72B3"/>
    <w:rsid w:val="00914789"/>
    <w:rsid w:val="009F09B0"/>
    <w:rsid w:val="00A01FF5"/>
    <w:rsid w:val="00A10B54"/>
    <w:rsid w:val="00A934F4"/>
    <w:rsid w:val="00BA2B02"/>
    <w:rsid w:val="00C02664"/>
    <w:rsid w:val="00D137FD"/>
    <w:rsid w:val="00D72AAC"/>
    <w:rsid w:val="00DF2400"/>
    <w:rsid w:val="00E604C0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5</cp:revision>
  <cp:lastPrinted>2017-01-12T12:00:00Z</cp:lastPrinted>
  <dcterms:created xsi:type="dcterms:W3CDTF">2017-01-11T14:55:00Z</dcterms:created>
  <dcterms:modified xsi:type="dcterms:W3CDTF">2017-01-12T12:05:00Z</dcterms:modified>
</cp:coreProperties>
</file>