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Ромашкинское сельское поселение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Приозерский муниципальный район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EE69AB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 xml:space="preserve">от </w:t>
      </w:r>
      <w:r w:rsidR="00D71137">
        <w:rPr>
          <w:rFonts w:eastAsia="Times New Roman"/>
        </w:rPr>
        <w:t xml:space="preserve">  09  июня</w:t>
      </w:r>
      <w:r w:rsidR="002660CA">
        <w:rPr>
          <w:rFonts w:eastAsia="Times New Roman"/>
        </w:rPr>
        <w:t xml:space="preserve"> </w:t>
      </w:r>
      <w:r w:rsidR="00D71137">
        <w:rPr>
          <w:rFonts w:eastAsia="Times New Roman"/>
        </w:rPr>
        <w:t xml:space="preserve"> </w:t>
      </w:r>
      <w:r>
        <w:rPr>
          <w:rFonts w:eastAsia="Times New Roman"/>
        </w:rPr>
        <w:t>2022</w:t>
      </w:r>
      <w:r w:rsidR="00906748" w:rsidRPr="00906748">
        <w:rPr>
          <w:rFonts w:eastAsia="Times New Roman"/>
        </w:rPr>
        <w:t xml:space="preserve"> </w:t>
      </w:r>
      <w:r w:rsidR="00D71137">
        <w:rPr>
          <w:rFonts w:eastAsia="Times New Roman"/>
        </w:rPr>
        <w:t xml:space="preserve"> </w:t>
      </w:r>
      <w:r w:rsidR="00906748" w:rsidRPr="00906748">
        <w:rPr>
          <w:rFonts w:eastAsia="Times New Roman"/>
        </w:rPr>
        <w:t xml:space="preserve">года                                                                        </w:t>
      </w:r>
      <w:r>
        <w:rPr>
          <w:rFonts w:eastAsia="Times New Roman"/>
        </w:rPr>
        <w:t xml:space="preserve">               </w:t>
      </w:r>
      <w:r w:rsidR="00D71137">
        <w:rPr>
          <w:rFonts w:eastAsia="Times New Roman"/>
        </w:rPr>
        <w:t xml:space="preserve">         </w:t>
      </w:r>
      <w:r w:rsidR="00906748" w:rsidRPr="00906748">
        <w:rPr>
          <w:rFonts w:eastAsia="Times New Roman"/>
        </w:rPr>
        <w:t xml:space="preserve"> №</w:t>
      </w:r>
      <w:r w:rsidR="00F86BA5">
        <w:rPr>
          <w:rFonts w:eastAsia="Times New Roman"/>
        </w:rPr>
        <w:t xml:space="preserve"> </w:t>
      </w:r>
      <w:bookmarkStart w:id="0" w:name="_GoBack"/>
      <w:bookmarkEnd w:id="0"/>
      <w:r w:rsidR="00F86BA5">
        <w:rPr>
          <w:rFonts w:eastAsia="Times New Roman"/>
        </w:rPr>
        <w:t>114</w:t>
      </w:r>
      <w:r w:rsidR="00906748" w:rsidRPr="00906748">
        <w:rPr>
          <w:rFonts w:eastAsia="Times New Roman"/>
        </w:rPr>
        <w:t xml:space="preserve"> </w:t>
      </w:r>
      <w:r w:rsidR="00D71137">
        <w:rPr>
          <w:rFonts w:eastAsia="Times New Roman"/>
        </w:rPr>
        <w:t xml:space="preserve">  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D71137" w:rsidRDefault="00D71137" w:rsidP="00A972DF">
      <w:pPr>
        <w:autoSpaceDE/>
        <w:autoSpaceDN/>
        <w:jc w:val="center"/>
        <w:rPr>
          <w:b/>
          <w:sz w:val="22"/>
          <w:szCs w:val="22"/>
        </w:rPr>
      </w:pPr>
    </w:p>
    <w:p w:rsidR="00906748" w:rsidRDefault="00D71137" w:rsidP="00A972DF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533E96">
        <w:rPr>
          <w:b/>
          <w:sz w:val="22"/>
          <w:szCs w:val="22"/>
        </w:rPr>
        <w:t>Об отмене Решения С</w:t>
      </w:r>
      <w:r w:rsidR="00533E96" w:rsidRPr="00533E96">
        <w:rPr>
          <w:b/>
          <w:sz w:val="22"/>
          <w:szCs w:val="22"/>
        </w:rPr>
        <w:t>овета депутатов от</w:t>
      </w:r>
      <w:r w:rsidR="00533E96">
        <w:rPr>
          <w:b/>
          <w:sz w:val="22"/>
          <w:szCs w:val="22"/>
        </w:rPr>
        <w:t xml:space="preserve"> 15 октября 2021 года</w:t>
      </w:r>
      <w:r w:rsidR="00A972DF">
        <w:rPr>
          <w:b/>
          <w:sz w:val="22"/>
          <w:szCs w:val="22"/>
        </w:rPr>
        <w:t xml:space="preserve"> № 87</w:t>
      </w:r>
      <w:r w:rsidR="00533E96" w:rsidRPr="00533E96">
        <w:rPr>
          <w:b/>
          <w:sz w:val="22"/>
          <w:szCs w:val="22"/>
        </w:rPr>
        <w:t xml:space="preserve"> </w:t>
      </w:r>
      <w:r w:rsidR="00533E96">
        <w:rPr>
          <w:b/>
          <w:sz w:val="22"/>
          <w:szCs w:val="22"/>
        </w:rPr>
        <w:t>«</w:t>
      </w:r>
      <w:r w:rsidR="00A972DF" w:rsidRPr="00A972DF">
        <w:rPr>
          <w:b/>
          <w:sz w:val="22"/>
          <w:szCs w:val="22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Ромашкинское сельское поселение Приозерского муниципального района Ленинградской области</w:t>
      </w:r>
      <w:r w:rsidR="00533E96" w:rsidRPr="00533E96">
        <w:rPr>
          <w:b/>
          <w:sz w:val="22"/>
          <w:szCs w:val="22"/>
        </w:rPr>
        <w:t>»</w:t>
      </w:r>
    </w:p>
    <w:p w:rsidR="00533E96" w:rsidRPr="007B539A" w:rsidRDefault="00533E96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533E96" w:rsidRDefault="00533E96" w:rsidP="00EE69AB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533E96">
        <w:rPr>
          <w:rFonts w:eastAsia="Times New Roman"/>
          <w:sz w:val="22"/>
          <w:szCs w:val="22"/>
          <w:lang w:eastAsia="en-US"/>
        </w:rPr>
        <w:t xml:space="preserve">В соответствии с частью 9 статьи 1 Федерального закона от 31.07.2020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533E96">
        <w:rPr>
          <w:rFonts w:eastAsia="Times New Roman"/>
          <w:sz w:val="22"/>
          <w:szCs w:val="22"/>
          <w:lang w:eastAsia="en-US"/>
        </w:rPr>
        <w:t xml:space="preserve">№ 248-ФЗ «О государственном контроле (надзоре) и муниципальном контроле в Российской Федерации», ввиду отсутствия </w:t>
      </w:r>
      <w:r w:rsidR="00A972DF" w:rsidRPr="00A972DF">
        <w:rPr>
          <w:rFonts w:eastAsia="Times New Roman"/>
          <w:sz w:val="22"/>
          <w:szCs w:val="22"/>
          <w:lang w:eastAsia="en-US"/>
        </w:rPr>
        <w:t>еди</w:t>
      </w:r>
      <w:r w:rsidR="00A972DF">
        <w:rPr>
          <w:rFonts w:eastAsia="Times New Roman"/>
          <w:sz w:val="22"/>
          <w:szCs w:val="22"/>
          <w:lang w:eastAsia="en-US"/>
        </w:rPr>
        <w:t>ной теплоснабжающей организации на территории</w:t>
      </w:r>
      <w:r w:rsidR="00A972DF" w:rsidRPr="00A972DF"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 xml:space="preserve">муниципального образования Ромашкинское сельское поселение </w:t>
      </w:r>
      <w:r w:rsidR="00F10565" w:rsidRPr="00F10565">
        <w:rPr>
          <w:rFonts w:eastAsia="Times New Roman"/>
          <w:sz w:val="22"/>
          <w:szCs w:val="22"/>
          <w:lang w:eastAsia="en-US"/>
        </w:rPr>
        <w:t>муниципального образования Приозерского муниципального района Ленинградс</w:t>
      </w:r>
      <w:r w:rsidR="00A972DF">
        <w:rPr>
          <w:rFonts w:eastAsia="Times New Roman"/>
          <w:sz w:val="22"/>
          <w:szCs w:val="22"/>
          <w:lang w:eastAsia="en-US"/>
        </w:rPr>
        <w:t>кой области</w:t>
      </w:r>
      <w:r>
        <w:rPr>
          <w:rFonts w:eastAsia="Times New Roman"/>
          <w:sz w:val="22"/>
          <w:szCs w:val="22"/>
          <w:lang w:eastAsia="en-US"/>
        </w:rPr>
        <w:t xml:space="preserve">, </w:t>
      </w:r>
      <w:r w:rsidRPr="00533E96">
        <w:rPr>
          <w:rFonts w:eastAsia="Times New Roman"/>
          <w:sz w:val="22"/>
          <w:szCs w:val="22"/>
          <w:lang w:eastAsia="en-US"/>
        </w:rPr>
        <w:t xml:space="preserve">Совет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(далее </w:t>
      </w:r>
      <w:r>
        <w:rPr>
          <w:rFonts w:eastAsia="Times New Roman"/>
          <w:sz w:val="22"/>
          <w:szCs w:val="22"/>
          <w:lang w:eastAsia="en-US"/>
        </w:rPr>
        <w:t>–</w:t>
      </w:r>
      <w:r w:rsidRPr="00533E96">
        <w:rPr>
          <w:rFonts w:eastAsia="Times New Roman"/>
          <w:sz w:val="22"/>
          <w:szCs w:val="22"/>
          <w:lang w:eastAsia="en-US"/>
        </w:rPr>
        <w:t xml:space="preserve"> Совет депутатов)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РЕШИЛ:</w:t>
      </w:r>
      <w:proofErr w:type="gramEnd"/>
    </w:p>
    <w:p w:rsidR="00533E96" w:rsidRPr="00533E96" w:rsidRDefault="00533E96" w:rsidP="00A972DF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r w:rsidRPr="00533E96">
        <w:rPr>
          <w:rFonts w:eastAsia="Times New Roman"/>
          <w:sz w:val="22"/>
          <w:szCs w:val="22"/>
          <w:lang w:eastAsia="en-US"/>
        </w:rPr>
        <w:t xml:space="preserve">Решение </w:t>
      </w:r>
      <w:r>
        <w:rPr>
          <w:rFonts w:eastAsia="Times New Roman"/>
          <w:sz w:val="22"/>
          <w:szCs w:val="22"/>
          <w:lang w:eastAsia="en-US"/>
        </w:rPr>
        <w:t>Совета депутатов от 15</w:t>
      </w:r>
      <w:r w:rsidRPr="00533E96">
        <w:rPr>
          <w:rFonts w:eastAsia="Times New Roman"/>
          <w:sz w:val="22"/>
          <w:szCs w:val="22"/>
          <w:lang w:eastAsia="en-US"/>
        </w:rPr>
        <w:t>.10.2021 г</w:t>
      </w:r>
      <w:r>
        <w:rPr>
          <w:rFonts w:eastAsia="Times New Roman"/>
          <w:sz w:val="22"/>
          <w:szCs w:val="22"/>
          <w:lang w:eastAsia="en-US"/>
        </w:rPr>
        <w:t>ода</w:t>
      </w:r>
      <w:r w:rsidRPr="00533E96">
        <w:rPr>
          <w:rFonts w:eastAsia="Times New Roman"/>
          <w:sz w:val="22"/>
          <w:szCs w:val="22"/>
          <w:lang w:eastAsia="en-US"/>
        </w:rPr>
        <w:t xml:space="preserve"> №</w:t>
      </w:r>
      <w:r w:rsidR="00F10565">
        <w:rPr>
          <w:rFonts w:eastAsia="Times New Roman"/>
          <w:sz w:val="22"/>
          <w:szCs w:val="22"/>
          <w:lang w:eastAsia="en-US"/>
        </w:rPr>
        <w:t xml:space="preserve"> 8</w:t>
      </w:r>
      <w:r w:rsidR="00A972DF">
        <w:rPr>
          <w:rFonts w:eastAsia="Times New Roman"/>
          <w:sz w:val="22"/>
          <w:szCs w:val="22"/>
          <w:lang w:eastAsia="en-US"/>
        </w:rPr>
        <w:t>7</w:t>
      </w:r>
      <w:r w:rsidRPr="00533E96">
        <w:rPr>
          <w:rFonts w:eastAsia="Times New Roman"/>
          <w:sz w:val="22"/>
          <w:szCs w:val="22"/>
          <w:lang w:eastAsia="en-US"/>
        </w:rPr>
        <w:t xml:space="preserve"> «</w:t>
      </w:r>
      <w:r w:rsidR="00A972DF" w:rsidRPr="00A972DF">
        <w:rPr>
          <w:rFonts w:eastAsia="Times New Roman"/>
          <w:sz w:val="22"/>
          <w:szCs w:val="22"/>
          <w:lang w:eastAsia="en-US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Ромашкинское сельское поселение Приозерского муниципального района Ленинградской области</w:t>
      </w:r>
      <w:r>
        <w:rPr>
          <w:rFonts w:eastAsia="Times New Roman"/>
          <w:sz w:val="22"/>
          <w:szCs w:val="22"/>
          <w:lang w:eastAsia="en-US"/>
        </w:rPr>
        <w:t>» отменить.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2.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Настоящее Решение подлежит публикации в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D3180A" w:rsidRPr="00EE69AB" w:rsidRDefault="00485E73" w:rsidP="00EE69AB">
      <w:pPr>
        <w:autoSpaceDE/>
        <w:autoSpaceDN/>
        <w:ind w:firstLine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en-US"/>
        </w:rPr>
        <w:t>4</w:t>
      </w:r>
      <w:r w:rsidR="00EB1BC9" w:rsidRPr="00EE69AB">
        <w:rPr>
          <w:rFonts w:eastAsia="Times New Roman"/>
          <w:sz w:val="22"/>
          <w:szCs w:val="22"/>
          <w:lang w:eastAsia="en-US"/>
        </w:rPr>
        <w:t xml:space="preserve">. </w:t>
      </w:r>
      <w:r w:rsidR="007B539A" w:rsidRPr="00EE69AB">
        <w:rPr>
          <w:iCs/>
          <w:color w:val="000000"/>
          <w:sz w:val="22"/>
          <w:szCs w:val="22"/>
        </w:rPr>
        <w:t xml:space="preserve">Контроль за исполнением решения возложить на </w:t>
      </w:r>
      <w:r>
        <w:rPr>
          <w:iCs/>
          <w:color w:val="000000"/>
          <w:sz w:val="22"/>
          <w:szCs w:val="22"/>
        </w:rPr>
        <w:t xml:space="preserve">главу администрации </w:t>
      </w:r>
      <w:r w:rsidRPr="00EE69AB">
        <w:rPr>
          <w:iCs/>
          <w:color w:val="000000"/>
          <w:sz w:val="22"/>
          <w:szCs w:val="22"/>
        </w:rPr>
        <w:t>муниципального образования Ромашкинское сельское поселение муниципального образования Приозерский муниципальный</w:t>
      </w:r>
      <w:r>
        <w:rPr>
          <w:iCs/>
          <w:color w:val="000000"/>
          <w:sz w:val="22"/>
          <w:szCs w:val="22"/>
        </w:rPr>
        <w:t xml:space="preserve"> район</w:t>
      </w:r>
      <w:r w:rsidRPr="00EE69AB">
        <w:rPr>
          <w:iCs/>
          <w:color w:val="000000"/>
          <w:sz w:val="22"/>
          <w:szCs w:val="22"/>
        </w:rPr>
        <w:t xml:space="preserve"> Ленинградской области</w:t>
      </w:r>
      <w:r>
        <w:rPr>
          <w:iCs/>
          <w:color w:val="000000"/>
          <w:sz w:val="22"/>
          <w:szCs w:val="22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D71137" w:rsidRDefault="00D71137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D71137" w:rsidRDefault="00D71137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A252B1" w:rsidRDefault="00906748" w:rsidP="00D71137">
      <w:pPr>
        <w:autoSpaceDE/>
        <w:autoSpaceDN/>
        <w:ind w:firstLine="709"/>
        <w:rPr>
          <w:rFonts w:eastAsia="Arial"/>
          <w:sz w:val="18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</w:t>
      </w:r>
      <w:r w:rsidR="00485E73">
        <w:rPr>
          <w:rFonts w:eastAsia="Arial"/>
          <w:sz w:val="22"/>
          <w:szCs w:val="22"/>
          <w:lang w:eastAsia="ar-SA"/>
        </w:rPr>
        <w:t xml:space="preserve">  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</w:p>
    <w:bookmarkEnd w:id="1"/>
    <w:sectPr w:rsidR="00A252B1" w:rsidSect="00EE69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DB" w:rsidRDefault="00331DDB" w:rsidP="003A658C">
      <w:r>
        <w:separator/>
      </w:r>
    </w:p>
  </w:endnote>
  <w:endnote w:type="continuationSeparator" w:id="0">
    <w:p w:rsidR="00331DDB" w:rsidRDefault="00331DD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73" w:rsidRPr="002660CA" w:rsidRDefault="00485E73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3736A2" w:rsidRDefault="00485E73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  <w:r w:rsidR="00A332FD">
      <w:fldChar w:fldCharType="begin"/>
    </w:r>
    <w:r w:rsidR="006D1B88">
      <w:instrText xml:space="preserve"> PAGE   \* MERGEFORMAT </w:instrText>
    </w:r>
    <w:r w:rsidR="00A332FD">
      <w:fldChar w:fldCharType="separate"/>
    </w:r>
    <w:r w:rsidR="00F86BA5">
      <w:rPr>
        <w:noProof/>
      </w:rPr>
      <w:t>1</w:t>
    </w:r>
    <w:r w:rsidR="00A332FD"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DB" w:rsidRDefault="00331DDB" w:rsidP="003A658C">
      <w:r>
        <w:separator/>
      </w:r>
    </w:p>
  </w:footnote>
  <w:footnote w:type="continuationSeparator" w:id="0">
    <w:p w:rsidR="00331DDB" w:rsidRDefault="00331DD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660CA"/>
    <w:rsid w:val="00295425"/>
    <w:rsid w:val="002A2D57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75CA4"/>
    <w:rsid w:val="00480BED"/>
    <w:rsid w:val="00485E73"/>
    <w:rsid w:val="004935FE"/>
    <w:rsid w:val="004B0C2A"/>
    <w:rsid w:val="004C36EA"/>
    <w:rsid w:val="004E1260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80333F"/>
    <w:rsid w:val="008107B3"/>
    <w:rsid w:val="0081233B"/>
    <w:rsid w:val="00827E23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30A8F"/>
    <w:rsid w:val="00964296"/>
    <w:rsid w:val="009720D5"/>
    <w:rsid w:val="00984CC6"/>
    <w:rsid w:val="00994991"/>
    <w:rsid w:val="00A003D2"/>
    <w:rsid w:val="00A252B1"/>
    <w:rsid w:val="00A332FD"/>
    <w:rsid w:val="00A37DC7"/>
    <w:rsid w:val="00A513EB"/>
    <w:rsid w:val="00A62C00"/>
    <w:rsid w:val="00A700ED"/>
    <w:rsid w:val="00A75F33"/>
    <w:rsid w:val="00A821A2"/>
    <w:rsid w:val="00A972DF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71137"/>
    <w:rsid w:val="00D81D20"/>
    <w:rsid w:val="00DD4007"/>
    <w:rsid w:val="00DF58A2"/>
    <w:rsid w:val="00E126B5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10565"/>
    <w:rsid w:val="00F35EE3"/>
    <w:rsid w:val="00F57FE8"/>
    <w:rsid w:val="00F66933"/>
    <w:rsid w:val="00F81E13"/>
    <w:rsid w:val="00F835C3"/>
    <w:rsid w:val="00F86BA5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4</cp:revision>
  <cp:lastPrinted>2022-06-14T06:51:00Z</cp:lastPrinted>
  <dcterms:created xsi:type="dcterms:W3CDTF">2022-05-24T09:00:00Z</dcterms:created>
  <dcterms:modified xsi:type="dcterms:W3CDTF">2022-06-14T06:51:00Z</dcterms:modified>
</cp:coreProperties>
</file>