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Совет депутатов</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537DB9">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6E2238"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A0426C" w:rsidRDefault="00A0426C" w:rsidP="00A0426C">
      <w:pPr>
        <w:spacing w:after="0" w:line="240" w:lineRule="auto"/>
        <w:jc w:val="center"/>
        <w:rPr>
          <w:rFonts w:ascii="Times New Roman" w:eastAsia="Times New Roman" w:hAnsi="Times New Roman" w:cs="Times New Roman"/>
          <w:sz w:val="24"/>
          <w:szCs w:val="24"/>
          <w:lang w:eastAsia="ru-RU"/>
        </w:rPr>
      </w:pPr>
    </w:p>
    <w:p w:rsidR="00363737" w:rsidRDefault="00597663" w:rsidP="00A042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63737">
        <w:rPr>
          <w:rFonts w:ascii="Times New Roman" w:eastAsia="Times New Roman" w:hAnsi="Times New Roman" w:cs="Times New Roman"/>
          <w:sz w:val="24"/>
          <w:szCs w:val="24"/>
          <w:lang w:eastAsia="ru-RU"/>
        </w:rPr>
        <w:t xml:space="preserve"> </w:t>
      </w:r>
      <w:r w:rsidR="00ED64DE">
        <w:rPr>
          <w:rFonts w:ascii="Times New Roman" w:eastAsia="Times New Roman" w:hAnsi="Times New Roman" w:cs="Times New Roman"/>
          <w:sz w:val="24"/>
          <w:szCs w:val="24"/>
          <w:lang w:eastAsia="ru-RU"/>
        </w:rPr>
        <w:t>1</w:t>
      </w:r>
      <w:r w:rsidR="00DA5EBC">
        <w:rPr>
          <w:rFonts w:ascii="Times New Roman" w:eastAsia="Times New Roman" w:hAnsi="Times New Roman" w:cs="Times New Roman"/>
          <w:sz w:val="24"/>
          <w:szCs w:val="24"/>
          <w:lang w:eastAsia="ru-RU"/>
        </w:rPr>
        <w:t>6</w:t>
      </w:r>
      <w:r w:rsidR="00A0426C">
        <w:rPr>
          <w:rFonts w:ascii="Times New Roman" w:eastAsia="Times New Roman" w:hAnsi="Times New Roman" w:cs="Times New Roman"/>
          <w:sz w:val="24"/>
          <w:szCs w:val="24"/>
          <w:lang w:eastAsia="ru-RU"/>
        </w:rPr>
        <w:t xml:space="preserve">  февраля  </w:t>
      </w:r>
      <w:r w:rsidR="006E2238">
        <w:rPr>
          <w:rFonts w:ascii="Times New Roman" w:eastAsia="Times New Roman" w:hAnsi="Times New Roman" w:cs="Times New Roman"/>
          <w:sz w:val="24"/>
          <w:szCs w:val="24"/>
          <w:lang w:eastAsia="ru-RU"/>
        </w:rPr>
        <w:t>202</w:t>
      </w:r>
      <w:r w:rsidR="00DA5EBC">
        <w:rPr>
          <w:rFonts w:ascii="Times New Roman" w:eastAsia="Times New Roman" w:hAnsi="Times New Roman" w:cs="Times New Roman"/>
          <w:sz w:val="24"/>
          <w:szCs w:val="24"/>
          <w:lang w:eastAsia="ru-RU"/>
        </w:rPr>
        <w:t>2</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A0426C">
        <w:rPr>
          <w:rFonts w:ascii="Times New Roman" w:eastAsia="Times New Roman" w:hAnsi="Times New Roman" w:cs="Times New Roman"/>
          <w:sz w:val="24"/>
          <w:szCs w:val="24"/>
          <w:lang w:eastAsia="ru-RU"/>
        </w:rPr>
        <w:t xml:space="preserve">                 </w:t>
      </w:r>
      <w:r w:rsidR="006E2238">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A0426C">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sidR="00DA5EBC">
        <w:rPr>
          <w:rFonts w:ascii="Times New Roman" w:eastAsia="Times New Roman" w:hAnsi="Times New Roman" w:cs="Times New Roman"/>
          <w:sz w:val="24"/>
          <w:szCs w:val="24"/>
          <w:lang w:eastAsia="ru-RU"/>
        </w:rPr>
        <w:t>103</w:t>
      </w:r>
    </w:p>
    <w:p w:rsidR="00B1453A" w:rsidRDefault="00B1453A" w:rsidP="00363737">
      <w:pPr>
        <w:spacing w:after="0" w:line="240" w:lineRule="auto"/>
        <w:rPr>
          <w:rFonts w:ascii="Times New Roman" w:hAnsi="Times New Roman" w:cs="Times New Roman"/>
          <w:b/>
          <w:sz w:val="24"/>
          <w:szCs w:val="24"/>
        </w:rPr>
      </w:pPr>
    </w:p>
    <w:p w:rsidR="006E2238" w:rsidRDefault="006E2238" w:rsidP="00B1453A">
      <w:pPr>
        <w:spacing w:after="0" w:line="240" w:lineRule="auto"/>
        <w:jc w:val="center"/>
        <w:rPr>
          <w:rFonts w:ascii="Times New Roman" w:hAnsi="Times New Roman" w:cs="Times New Roman"/>
          <w:b/>
          <w:sz w:val="24"/>
          <w:szCs w:val="24"/>
        </w:rPr>
      </w:pPr>
    </w:p>
    <w:p w:rsidR="00EF1845" w:rsidRDefault="00B1453A"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363737">
        <w:rPr>
          <w:rFonts w:ascii="Times New Roman" w:hAnsi="Times New Roman" w:cs="Times New Roman"/>
          <w:b/>
          <w:sz w:val="24"/>
          <w:szCs w:val="24"/>
        </w:rPr>
        <w:t>Об отчете главы</w:t>
      </w:r>
      <w:r w:rsidR="006E2238">
        <w:rPr>
          <w:rFonts w:ascii="Times New Roman" w:hAnsi="Times New Roman" w:cs="Times New Roman"/>
          <w:b/>
          <w:sz w:val="24"/>
          <w:szCs w:val="24"/>
        </w:rPr>
        <w:t xml:space="preserve"> </w:t>
      </w:r>
      <w:r w:rsidR="00A0426C">
        <w:rPr>
          <w:rFonts w:ascii="Times New Roman" w:hAnsi="Times New Roman" w:cs="Times New Roman"/>
          <w:b/>
          <w:sz w:val="24"/>
          <w:szCs w:val="24"/>
        </w:rPr>
        <w:t xml:space="preserve"> администрации муниципального образования</w:t>
      </w:r>
      <w:r w:rsidRPr="00363737">
        <w:rPr>
          <w:rFonts w:ascii="Times New Roman" w:hAnsi="Times New Roman" w:cs="Times New Roman"/>
          <w:b/>
          <w:sz w:val="24"/>
          <w:szCs w:val="24"/>
        </w:rPr>
        <w:t xml:space="preserve"> Ромашкинское </w:t>
      </w: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sidRPr="00363737">
        <w:rPr>
          <w:rFonts w:ascii="Times New Roman" w:hAnsi="Times New Roman" w:cs="Times New Roman"/>
          <w:b/>
          <w:sz w:val="24"/>
          <w:szCs w:val="24"/>
        </w:rPr>
        <w:t>сельское поселение муниципального образования Приозерский муниципальный</w:t>
      </w:r>
      <w:r w:rsidR="00EF1845">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район </w:t>
      </w:r>
      <w:r w:rsidR="00EF1845">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Ленинградской области </w:t>
      </w:r>
      <w:r w:rsidR="00DA5EBC">
        <w:rPr>
          <w:rFonts w:ascii="Times New Roman" w:hAnsi="Times New Roman" w:cs="Times New Roman"/>
          <w:b/>
          <w:sz w:val="24"/>
          <w:szCs w:val="24"/>
        </w:rPr>
        <w:t>о результатах работы за 2021</w:t>
      </w:r>
      <w:r w:rsidRPr="00363737">
        <w:rPr>
          <w:rFonts w:ascii="Times New Roman" w:hAnsi="Times New Roman" w:cs="Times New Roman"/>
          <w:b/>
          <w:sz w:val="24"/>
          <w:szCs w:val="24"/>
        </w:rPr>
        <w:t xml:space="preserve"> год</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C97C1A" w:rsidRDefault="00C97C1A" w:rsidP="00C97C1A">
      <w:pPr>
        <w:spacing w:after="0" w:line="240" w:lineRule="auto"/>
        <w:ind w:right="6016"/>
        <w:rPr>
          <w:rFonts w:ascii="Times New Roman" w:hAnsi="Times New Roman" w:cs="Times New Roman"/>
          <w:sz w:val="24"/>
          <w:szCs w:val="24"/>
        </w:rPr>
      </w:pPr>
    </w:p>
    <w:p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Заслушав отчет главы</w:t>
      </w:r>
      <w:r w:rsidR="00A0426C">
        <w:rPr>
          <w:rFonts w:ascii="Times New Roman" w:hAnsi="Times New Roman" w:cs="Times New Roman"/>
          <w:sz w:val="24"/>
          <w:szCs w:val="24"/>
        </w:rPr>
        <w:t xml:space="preserve"> </w:t>
      </w:r>
      <w:r w:rsidR="006E2238">
        <w:rPr>
          <w:rFonts w:ascii="Times New Roman" w:hAnsi="Times New Roman" w:cs="Times New Roman"/>
          <w:sz w:val="24"/>
          <w:szCs w:val="24"/>
        </w:rPr>
        <w:t>администрации</w:t>
      </w:r>
      <w:r w:rsidRPr="00C97C1A">
        <w:rPr>
          <w:rFonts w:ascii="Times New Roman" w:hAnsi="Times New Roman" w:cs="Times New Roman"/>
          <w:sz w:val="24"/>
          <w:szCs w:val="24"/>
        </w:rPr>
        <w:t xml:space="preserve">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w:t>
      </w:r>
      <w:r w:rsidR="00A0426C" w:rsidRPr="00A0426C">
        <w:rPr>
          <w:rFonts w:ascii="Times New Roman" w:hAnsi="Times New Roman" w:cs="Times New Roman"/>
          <w:sz w:val="24"/>
          <w:szCs w:val="24"/>
        </w:rPr>
        <w:t xml:space="preserve">о </w:t>
      </w:r>
      <w:r w:rsidR="00FA6360">
        <w:rPr>
          <w:rFonts w:ascii="Times New Roman" w:hAnsi="Times New Roman" w:cs="Times New Roman"/>
          <w:sz w:val="24"/>
          <w:szCs w:val="24"/>
        </w:rPr>
        <w:t>результатах работы за 202</w:t>
      </w:r>
      <w:r w:rsidR="00DA5EBC">
        <w:rPr>
          <w:rFonts w:ascii="Times New Roman" w:hAnsi="Times New Roman" w:cs="Times New Roman"/>
          <w:sz w:val="24"/>
          <w:szCs w:val="24"/>
        </w:rPr>
        <w:t>1</w:t>
      </w:r>
      <w:r w:rsidR="00A0426C" w:rsidRPr="00A0426C">
        <w:rPr>
          <w:rFonts w:ascii="Times New Roman" w:hAnsi="Times New Roman" w:cs="Times New Roman"/>
          <w:sz w:val="24"/>
          <w:szCs w:val="24"/>
        </w:rPr>
        <w:t xml:space="preserve"> год</w:t>
      </w:r>
      <w:r w:rsidRPr="00C97C1A">
        <w:rPr>
          <w:rFonts w:ascii="Times New Roman" w:hAnsi="Times New Roman" w:cs="Times New Roman"/>
          <w:sz w:val="24"/>
          <w:szCs w:val="24"/>
        </w:rPr>
        <w:t xml:space="preserve">, Совет депутатов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РЕШИЛ:</w:t>
      </w:r>
    </w:p>
    <w:p w:rsidR="00C97C1A" w:rsidRPr="00C97C1A" w:rsidRDefault="00C97C1A" w:rsidP="00C97C1A">
      <w:pPr>
        <w:spacing w:after="0" w:line="240" w:lineRule="auto"/>
        <w:ind w:firstLine="720"/>
        <w:jc w:val="both"/>
        <w:rPr>
          <w:rFonts w:ascii="Times New Roman" w:hAnsi="Times New Roman" w:cs="Times New Roman"/>
          <w:sz w:val="24"/>
          <w:szCs w:val="24"/>
        </w:rPr>
      </w:pPr>
    </w:p>
    <w:p w:rsidR="00C97C1A" w:rsidRDefault="00C97C1A" w:rsidP="00A0426C">
      <w:pPr>
        <w:pStyle w:val="af1"/>
        <w:numPr>
          <w:ilvl w:val="0"/>
          <w:numId w:val="11"/>
        </w:numPr>
        <w:spacing w:after="0" w:line="240" w:lineRule="auto"/>
        <w:ind w:left="0" w:firstLine="720"/>
        <w:jc w:val="both"/>
        <w:rPr>
          <w:rFonts w:ascii="Times New Roman" w:hAnsi="Times New Roman" w:cs="Times New Roman"/>
          <w:sz w:val="24"/>
          <w:szCs w:val="24"/>
        </w:rPr>
      </w:pPr>
      <w:r w:rsidRPr="00A0426C">
        <w:rPr>
          <w:rFonts w:ascii="Times New Roman" w:hAnsi="Times New Roman" w:cs="Times New Roman"/>
          <w:sz w:val="24"/>
          <w:szCs w:val="24"/>
        </w:rPr>
        <w:t xml:space="preserve">Принять отчёт главы </w:t>
      </w:r>
      <w:r w:rsidR="00171373">
        <w:rPr>
          <w:rFonts w:ascii="Times New Roman" w:hAnsi="Times New Roman" w:cs="Times New Roman"/>
          <w:sz w:val="24"/>
          <w:szCs w:val="24"/>
        </w:rPr>
        <w:t xml:space="preserve">администрации </w:t>
      </w:r>
      <w:r w:rsidRPr="00A0426C">
        <w:rPr>
          <w:rFonts w:ascii="Times New Roman" w:hAnsi="Times New Roman" w:cs="Times New Roman"/>
          <w:sz w:val="24"/>
          <w:szCs w:val="24"/>
        </w:rPr>
        <w:t xml:space="preserve">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A0426C">
        <w:rPr>
          <w:rFonts w:ascii="Times New Roman" w:hAnsi="Times New Roman" w:cs="Times New Roman"/>
          <w:color w:val="000000"/>
          <w:sz w:val="24"/>
          <w:szCs w:val="24"/>
        </w:rPr>
        <w:t xml:space="preserve"> о результатах работы Совета депутатов 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w:t>
      </w:r>
      <w:r w:rsidRPr="00A0426C">
        <w:rPr>
          <w:rFonts w:ascii="Times New Roman" w:hAnsi="Times New Roman" w:cs="Times New Roman"/>
          <w:color w:val="000000"/>
          <w:sz w:val="24"/>
          <w:szCs w:val="24"/>
        </w:rPr>
        <w:t xml:space="preserve">Приозерский муниципальный район Ленинградской области </w:t>
      </w:r>
      <w:r w:rsidR="00DA5EBC">
        <w:rPr>
          <w:rFonts w:ascii="Times New Roman" w:hAnsi="Times New Roman" w:cs="Times New Roman"/>
          <w:color w:val="000000"/>
          <w:sz w:val="24"/>
          <w:szCs w:val="24"/>
        </w:rPr>
        <w:t>о результатах работы за 2021</w:t>
      </w:r>
      <w:r w:rsidR="00A0426C" w:rsidRPr="00A0426C">
        <w:rPr>
          <w:rFonts w:ascii="Times New Roman" w:hAnsi="Times New Roman" w:cs="Times New Roman"/>
          <w:color w:val="000000"/>
          <w:sz w:val="24"/>
          <w:szCs w:val="24"/>
        </w:rPr>
        <w:t xml:space="preserve"> </w:t>
      </w:r>
      <w:r w:rsidRPr="00A0426C">
        <w:rPr>
          <w:rFonts w:ascii="Times New Roman" w:hAnsi="Times New Roman" w:cs="Times New Roman"/>
          <w:color w:val="000000"/>
          <w:sz w:val="24"/>
          <w:szCs w:val="24"/>
        </w:rPr>
        <w:t xml:space="preserve"> год согласно </w:t>
      </w:r>
      <w:r w:rsidR="00E907FB" w:rsidRPr="00A0426C">
        <w:rPr>
          <w:rFonts w:ascii="Times New Roman" w:hAnsi="Times New Roman" w:cs="Times New Roman"/>
          <w:color w:val="000000"/>
          <w:sz w:val="24"/>
          <w:szCs w:val="24"/>
        </w:rPr>
        <w:t>П</w:t>
      </w:r>
      <w:r w:rsidRPr="00A0426C">
        <w:rPr>
          <w:rFonts w:ascii="Times New Roman" w:hAnsi="Times New Roman" w:cs="Times New Roman"/>
          <w:color w:val="000000"/>
          <w:sz w:val="24"/>
          <w:szCs w:val="24"/>
        </w:rPr>
        <w:t>риложению 1</w:t>
      </w:r>
      <w:r w:rsidR="00A0426C">
        <w:rPr>
          <w:rFonts w:ascii="Times New Roman" w:hAnsi="Times New Roman" w:cs="Times New Roman"/>
          <w:sz w:val="24"/>
          <w:szCs w:val="24"/>
        </w:rPr>
        <w:t>;</w:t>
      </w:r>
    </w:p>
    <w:p w:rsidR="003975CB" w:rsidRDefault="003975CB" w:rsidP="003975CB">
      <w:pPr>
        <w:pStyle w:val="af1"/>
        <w:numPr>
          <w:ilvl w:val="0"/>
          <w:numId w:val="11"/>
        </w:numPr>
        <w:ind w:left="0" w:firstLine="720"/>
        <w:jc w:val="both"/>
        <w:rPr>
          <w:rFonts w:ascii="Times New Roman" w:hAnsi="Times New Roman" w:cs="Times New Roman"/>
          <w:sz w:val="24"/>
          <w:szCs w:val="24"/>
        </w:rPr>
      </w:pPr>
      <w:r w:rsidRPr="003975CB">
        <w:rPr>
          <w:rFonts w:ascii="Times New Roman" w:hAnsi="Times New Roman" w:cs="Times New Roman"/>
          <w:sz w:val="24"/>
          <w:szCs w:val="24"/>
        </w:rPr>
        <w:t xml:space="preserve">Признать работу администрации муниципального образования </w:t>
      </w:r>
      <w:r>
        <w:rPr>
          <w:rFonts w:ascii="Times New Roman" w:hAnsi="Times New Roman" w:cs="Times New Roman"/>
          <w:sz w:val="24"/>
          <w:szCs w:val="24"/>
        </w:rPr>
        <w:t>Ромашкинское</w:t>
      </w:r>
      <w:r w:rsidR="00455042">
        <w:rPr>
          <w:rFonts w:ascii="Times New Roman" w:hAnsi="Times New Roman" w:cs="Times New Roman"/>
          <w:sz w:val="24"/>
          <w:szCs w:val="24"/>
        </w:rPr>
        <w:t xml:space="preserve"> сельское </w:t>
      </w:r>
      <w:r w:rsidRPr="003975CB">
        <w:rPr>
          <w:rFonts w:ascii="Times New Roman" w:hAnsi="Times New Roman" w:cs="Times New Roman"/>
          <w:sz w:val="24"/>
          <w:szCs w:val="24"/>
        </w:rPr>
        <w:t xml:space="preserve">поселение </w:t>
      </w:r>
      <w:r w:rsidR="00455042">
        <w:rPr>
          <w:rFonts w:ascii="Times New Roman" w:hAnsi="Times New Roman" w:cs="Times New Roman"/>
          <w:sz w:val="24"/>
          <w:szCs w:val="24"/>
        </w:rPr>
        <w:t xml:space="preserve">муниципального образования </w:t>
      </w:r>
      <w:r w:rsidRPr="003975CB">
        <w:rPr>
          <w:rFonts w:ascii="Times New Roman" w:hAnsi="Times New Roman" w:cs="Times New Roman"/>
          <w:sz w:val="24"/>
          <w:szCs w:val="24"/>
        </w:rPr>
        <w:t>Приозерск</w:t>
      </w:r>
      <w:r w:rsidR="00455042">
        <w:rPr>
          <w:rFonts w:ascii="Times New Roman" w:hAnsi="Times New Roman" w:cs="Times New Roman"/>
          <w:sz w:val="24"/>
          <w:szCs w:val="24"/>
        </w:rPr>
        <w:t>ий</w:t>
      </w:r>
      <w:r w:rsidRPr="003975CB">
        <w:rPr>
          <w:rFonts w:ascii="Times New Roman" w:hAnsi="Times New Roman" w:cs="Times New Roman"/>
          <w:sz w:val="24"/>
          <w:szCs w:val="24"/>
        </w:rPr>
        <w:t xml:space="preserve"> муниципальн</w:t>
      </w:r>
      <w:r w:rsidR="00455042">
        <w:rPr>
          <w:rFonts w:ascii="Times New Roman" w:hAnsi="Times New Roman" w:cs="Times New Roman"/>
          <w:sz w:val="24"/>
          <w:szCs w:val="24"/>
        </w:rPr>
        <w:t>ый</w:t>
      </w:r>
      <w:r w:rsidRPr="003975CB">
        <w:rPr>
          <w:rFonts w:ascii="Times New Roman" w:hAnsi="Times New Roman" w:cs="Times New Roman"/>
          <w:sz w:val="24"/>
          <w:szCs w:val="24"/>
        </w:rPr>
        <w:t xml:space="preserve"> район Ленинградской области по результатам ежегодного отчета за 202</w:t>
      </w:r>
      <w:r w:rsidR="00DA5EBC">
        <w:rPr>
          <w:rFonts w:ascii="Times New Roman" w:hAnsi="Times New Roman" w:cs="Times New Roman"/>
          <w:sz w:val="24"/>
          <w:szCs w:val="24"/>
        </w:rPr>
        <w:t>1</w:t>
      </w:r>
      <w:r w:rsidRPr="003975CB">
        <w:rPr>
          <w:rFonts w:ascii="Times New Roman" w:hAnsi="Times New Roman" w:cs="Times New Roman"/>
          <w:sz w:val="24"/>
          <w:szCs w:val="24"/>
        </w:rPr>
        <w:t xml:space="preserve"> год удовлетворительной.</w:t>
      </w:r>
    </w:p>
    <w:p w:rsidR="00C97C1A" w:rsidRDefault="00C7274C" w:rsidP="00C7274C">
      <w:pPr>
        <w:pStyle w:val="af1"/>
        <w:numPr>
          <w:ilvl w:val="0"/>
          <w:numId w:val="11"/>
        </w:numPr>
        <w:ind w:left="0" w:firstLine="720"/>
        <w:jc w:val="both"/>
        <w:rPr>
          <w:rFonts w:ascii="Times New Roman" w:hAnsi="Times New Roman" w:cs="Times New Roman"/>
          <w:sz w:val="24"/>
          <w:szCs w:val="24"/>
        </w:rPr>
      </w:pPr>
      <w:r w:rsidRPr="00C727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w:t>
      </w:r>
      <w:r w:rsidRPr="00C7274C">
        <w:rPr>
          <w:rFonts w:ascii="Times New Roman" w:hAnsi="Times New Roman" w:cs="Times New Roman"/>
          <w:sz w:val="24"/>
          <w:szCs w:val="24"/>
        </w:rPr>
        <w:t>Решение на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 www.ромашкинское</w:t>
      </w:r>
      <w:proofErr w:type="gramStart"/>
      <w:r w:rsidRPr="00C7274C">
        <w:rPr>
          <w:rFonts w:ascii="Times New Roman" w:hAnsi="Times New Roman" w:cs="Times New Roman"/>
          <w:sz w:val="24"/>
          <w:szCs w:val="24"/>
        </w:rPr>
        <w:t>.р</w:t>
      </w:r>
      <w:proofErr w:type="gramEnd"/>
      <w:r w:rsidRPr="00C7274C">
        <w:rPr>
          <w:rFonts w:ascii="Times New Roman" w:hAnsi="Times New Roman" w:cs="Times New Roman"/>
          <w:sz w:val="24"/>
          <w:szCs w:val="24"/>
        </w:rPr>
        <w:t>ф в информационно-телекоммуникационной сети «Интернет».</w:t>
      </w:r>
    </w:p>
    <w:p w:rsidR="001D302C" w:rsidRDefault="001D302C" w:rsidP="00DA5EBC">
      <w:pPr>
        <w:jc w:val="right"/>
        <w:rPr>
          <w:rFonts w:ascii="Times New Roman" w:hAnsi="Times New Roman" w:cs="Times New Roman"/>
          <w:noProof/>
          <w:sz w:val="24"/>
          <w:szCs w:val="24"/>
          <w:lang w:eastAsia="ru-RU"/>
        </w:rPr>
      </w:pPr>
    </w:p>
    <w:p w:rsidR="001D302C" w:rsidRDefault="001D302C" w:rsidP="00DA5EBC">
      <w:pPr>
        <w:jc w:val="right"/>
        <w:rPr>
          <w:rFonts w:ascii="Times New Roman" w:hAnsi="Times New Roman" w:cs="Times New Roman"/>
          <w:noProof/>
          <w:sz w:val="24"/>
          <w:szCs w:val="24"/>
          <w:lang w:eastAsia="ru-RU"/>
        </w:rPr>
      </w:pPr>
    </w:p>
    <w:p w:rsidR="001D302C" w:rsidRDefault="001D302C" w:rsidP="00DA5EBC">
      <w:pPr>
        <w:jc w:val="right"/>
        <w:rPr>
          <w:rFonts w:ascii="Times New Roman" w:hAnsi="Times New Roman" w:cs="Times New Roman"/>
          <w:noProof/>
          <w:sz w:val="24"/>
          <w:szCs w:val="24"/>
          <w:lang w:eastAsia="ru-RU"/>
        </w:rPr>
      </w:pPr>
    </w:p>
    <w:p w:rsidR="00DA5EBC" w:rsidRDefault="001D302C" w:rsidP="00DA5EBC">
      <w:pPr>
        <w:jc w:val="right"/>
        <w:rPr>
          <w:rFonts w:ascii="Times New Roman" w:hAnsi="Times New Roman" w:cs="Times New Roman"/>
          <w:noProof/>
          <w:sz w:val="24"/>
          <w:szCs w:val="24"/>
          <w:lang w:eastAsia="ru-RU"/>
        </w:rPr>
      </w:pPr>
      <w:r w:rsidRPr="001D302C">
        <w:rPr>
          <w:rFonts w:ascii="Times New Roman" w:hAnsi="Times New Roman" w:cs="Times New Roman"/>
          <w:noProof/>
          <w:sz w:val="24"/>
          <w:szCs w:val="24"/>
          <w:lang w:eastAsia="ru-RU"/>
        </w:rPr>
        <w:t>Глава  муниципального  образования                                                                  Ю.М. Кенкадзе</w:t>
      </w:r>
    </w:p>
    <w:p w:rsidR="00171373" w:rsidRDefault="00171373"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bookmarkStart w:id="0" w:name="_GoBack"/>
      <w:bookmarkEnd w:id="0"/>
    </w:p>
    <w:p w:rsidR="00C97C1A" w:rsidRPr="005E0FEF" w:rsidRDefault="00363737" w:rsidP="00C97C1A">
      <w:pPr>
        <w:tabs>
          <w:tab w:val="left" w:pos="709"/>
        </w:tabs>
        <w:suppressAutoHyphens/>
        <w:spacing w:after="0" w:line="240" w:lineRule="auto"/>
        <w:ind w:firstLine="709"/>
        <w:jc w:val="both"/>
        <w:rPr>
          <w:rFonts w:ascii="Times New Roman" w:hAnsi="Times New Roman" w:cs="Times New Roman"/>
          <w:sz w:val="18"/>
          <w:szCs w:val="18"/>
        </w:rPr>
      </w:pPr>
      <w:r w:rsidRPr="005E0FEF">
        <w:rPr>
          <w:rFonts w:ascii="Times New Roman" w:hAnsi="Times New Roman" w:cs="Times New Roman"/>
          <w:sz w:val="18"/>
          <w:szCs w:val="18"/>
        </w:rPr>
        <w:t>Разослано:</w:t>
      </w:r>
      <w:r w:rsidR="00EE5D68" w:rsidRPr="005E0FEF">
        <w:rPr>
          <w:rFonts w:ascii="Times New Roman" w:hAnsi="Times New Roman" w:cs="Times New Roman"/>
          <w:sz w:val="18"/>
          <w:szCs w:val="18"/>
        </w:rPr>
        <w:t xml:space="preserve"> Прокуратура – 1,</w:t>
      </w:r>
      <w:r w:rsidRPr="005E0FEF">
        <w:rPr>
          <w:rFonts w:ascii="Times New Roman" w:hAnsi="Times New Roman" w:cs="Times New Roman"/>
          <w:sz w:val="18"/>
          <w:szCs w:val="18"/>
        </w:rPr>
        <w:t xml:space="preserve"> дело – 2</w:t>
      </w:r>
      <w:r w:rsidR="00C97C1A" w:rsidRPr="005E0FEF">
        <w:rPr>
          <w:rFonts w:ascii="Times New Roman" w:hAnsi="Times New Roman" w:cs="Times New Roman"/>
          <w:sz w:val="18"/>
          <w:szCs w:val="18"/>
        </w:rPr>
        <w:t>.</w:t>
      </w:r>
    </w:p>
    <w:p w:rsidR="001D2E25" w:rsidRDefault="001D2E25" w:rsidP="00E907FB">
      <w:pPr>
        <w:spacing w:after="0"/>
        <w:jc w:val="right"/>
        <w:rPr>
          <w:rFonts w:ascii="Times New Roman" w:hAnsi="Times New Roman" w:cs="Times New Roman"/>
          <w:color w:val="000000"/>
          <w:sz w:val="20"/>
          <w:szCs w:val="24"/>
        </w:rPr>
      </w:pPr>
    </w:p>
    <w:p w:rsidR="001D2E25" w:rsidRDefault="001D2E25" w:rsidP="00E907FB">
      <w:pPr>
        <w:spacing w:after="0"/>
        <w:jc w:val="right"/>
        <w:rPr>
          <w:rFonts w:ascii="Times New Roman" w:hAnsi="Times New Roman" w:cs="Times New Roman"/>
          <w:color w:val="000000"/>
          <w:sz w:val="20"/>
          <w:szCs w:val="24"/>
        </w:rPr>
      </w:pPr>
    </w:p>
    <w:p w:rsidR="00C97C1A" w:rsidRPr="00EE5D68" w:rsidRDefault="00C97C1A" w:rsidP="00E907FB">
      <w:pPr>
        <w:spacing w:after="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Приложение 1</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к решению Совета депутатов</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color w:val="000000"/>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sz w:val="20"/>
          <w:szCs w:val="24"/>
        </w:rPr>
        <w:t>Ромашкинское сельское поселение</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Приозерский муниципальный район</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Ленинградской области</w:t>
      </w:r>
    </w:p>
    <w:p w:rsidR="00057F7B" w:rsidRPr="00EE5D68" w:rsidRDefault="00057F7B" w:rsidP="00057F7B">
      <w:pPr>
        <w:autoSpaceDE w:val="0"/>
        <w:spacing w:after="0" w:line="240" w:lineRule="auto"/>
        <w:jc w:val="right"/>
        <w:rPr>
          <w:rFonts w:ascii="Times New Roman" w:hAnsi="Times New Roman" w:cs="Times New Roman"/>
          <w:sz w:val="20"/>
          <w:szCs w:val="24"/>
        </w:rPr>
      </w:pPr>
      <w:r w:rsidRPr="00EE5D68">
        <w:rPr>
          <w:rFonts w:ascii="Times New Roman" w:hAnsi="Times New Roman" w:cs="Times New Roman"/>
          <w:color w:val="000000"/>
          <w:sz w:val="20"/>
          <w:szCs w:val="24"/>
        </w:rPr>
        <w:t xml:space="preserve">от </w:t>
      </w:r>
      <w:r w:rsidR="00B66804">
        <w:rPr>
          <w:rFonts w:ascii="Times New Roman" w:hAnsi="Times New Roman" w:cs="Times New Roman"/>
          <w:color w:val="000000"/>
          <w:sz w:val="20"/>
          <w:szCs w:val="24"/>
        </w:rPr>
        <w:t xml:space="preserve"> 1</w:t>
      </w:r>
      <w:r w:rsidR="00DA5EBC">
        <w:rPr>
          <w:rFonts w:ascii="Times New Roman" w:hAnsi="Times New Roman" w:cs="Times New Roman"/>
          <w:color w:val="000000"/>
          <w:sz w:val="20"/>
          <w:szCs w:val="24"/>
        </w:rPr>
        <w:t>6</w:t>
      </w:r>
      <w:r w:rsidRPr="00EE5D68">
        <w:rPr>
          <w:rFonts w:ascii="Times New Roman" w:hAnsi="Times New Roman" w:cs="Times New Roman"/>
          <w:color w:val="000000"/>
          <w:sz w:val="20"/>
          <w:szCs w:val="24"/>
        </w:rPr>
        <w:t>.</w:t>
      </w:r>
      <w:r>
        <w:rPr>
          <w:rFonts w:ascii="Times New Roman" w:hAnsi="Times New Roman" w:cs="Times New Roman"/>
          <w:color w:val="000000"/>
          <w:sz w:val="20"/>
          <w:szCs w:val="24"/>
        </w:rPr>
        <w:t>02.202</w:t>
      </w:r>
      <w:r w:rsidR="00DA5EBC">
        <w:rPr>
          <w:rFonts w:ascii="Times New Roman" w:hAnsi="Times New Roman" w:cs="Times New Roman"/>
          <w:color w:val="000000"/>
          <w:sz w:val="20"/>
          <w:szCs w:val="24"/>
        </w:rPr>
        <w:t>2</w:t>
      </w:r>
      <w:r>
        <w:rPr>
          <w:rFonts w:ascii="Times New Roman" w:hAnsi="Times New Roman" w:cs="Times New Roman"/>
          <w:color w:val="000000"/>
          <w:sz w:val="20"/>
          <w:szCs w:val="24"/>
        </w:rPr>
        <w:t xml:space="preserve"> </w:t>
      </w:r>
      <w:r w:rsidRPr="00EE5D68">
        <w:rPr>
          <w:rFonts w:ascii="Times New Roman" w:hAnsi="Times New Roman" w:cs="Times New Roman"/>
          <w:color w:val="000000"/>
          <w:sz w:val="20"/>
          <w:szCs w:val="24"/>
        </w:rPr>
        <w:t xml:space="preserve"> №</w:t>
      </w:r>
      <w:r w:rsidR="00DA5EBC">
        <w:rPr>
          <w:rFonts w:ascii="Times New Roman" w:hAnsi="Times New Roman" w:cs="Times New Roman"/>
          <w:color w:val="000000"/>
          <w:sz w:val="20"/>
          <w:szCs w:val="24"/>
        </w:rPr>
        <w:t>103</w:t>
      </w:r>
    </w:p>
    <w:p w:rsidR="00057F7B" w:rsidRPr="00C97C1A" w:rsidRDefault="00057F7B" w:rsidP="00057F7B">
      <w:pPr>
        <w:pStyle w:val="a3"/>
        <w:tabs>
          <w:tab w:val="left" w:pos="3960"/>
        </w:tabs>
        <w:rPr>
          <w:sz w:val="24"/>
          <w:szCs w:val="24"/>
        </w:rPr>
      </w:pPr>
    </w:p>
    <w:p w:rsidR="00057F7B" w:rsidRDefault="00057F7B" w:rsidP="00057F7B">
      <w:pPr>
        <w:pStyle w:val="a3"/>
        <w:tabs>
          <w:tab w:val="left" w:pos="3960"/>
        </w:tabs>
        <w:rPr>
          <w:sz w:val="24"/>
          <w:szCs w:val="24"/>
        </w:rPr>
      </w:pPr>
      <w:r w:rsidRPr="00366A00">
        <w:rPr>
          <w:sz w:val="24"/>
          <w:szCs w:val="24"/>
        </w:rPr>
        <w:t xml:space="preserve">ОТЧЕТ ГЛАВЫ </w:t>
      </w:r>
      <w:r w:rsidR="00D06C35">
        <w:rPr>
          <w:sz w:val="24"/>
          <w:szCs w:val="24"/>
        </w:rPr>
        <w:t>АДМИНИСТРАЦИИ</w:t>
      </w:r>
      <w:r>
        <w:rPr>
          <w:sz w:val="24"/>
          <w:szCs w:val="24"/>
        </w:rPr>
        <w:t xml:space="preserve"> </w:t>
      </w:r>
      <w:r w:rsidRPr="00366A00">
        <w:rPr>
          <w:sz w:val="24"/>
          <w:szCs w:val="24"/>
        </w:rPr>
        <w:t>МУНИЦИП</w:t>
      </w:r>
      <w:r>
        <w:rPr>
          <w:sz w:val="24"/>
          <w:szCs w:val="24"/>
        </w:rPr>
        <w:t>АЛЬНОГО ОБРАЗОВАНИЯ РОМАШКИНСКОЕ СЕЛЬСКОЕ</w:t>
      </w:r>
      <w:r w:rsidRPr="00366A00">
        <w:rPr>
          <w:sz w:val="24"/>
          <w:szCs w:val="24"/>
        </w:rPr>
        <w:t xml:space="preserve"> ПОСЕЛЕНИЕ О </w:t>
      </w:r>
      <w:r w:rsidR="00D06C35">
        <w:rPr>
          <w:sz w:val="24"/>
          <w:szCs w:val="24"/>
        </w:rPr>
        <w:t xml:space="preserve">РЕЗУЛЬТАТАХ </w:t>
      </w:r>
      <w:r w:rsidRPr="00366A00">
        <w:rPr>
          <w:sz w:val="24"/>
          <w:szCs w:val="24"/>
        </w:rPr>
        <w:t>РАБОТ</w:t>
      </w:r>
      <w:r w:rsidR="00D06C35">
        <w:rPr>
          <w:sz w:val="24"/>
          <w:szCs w:val="24"/>
        </w:rPr>
        <w:t>Ы</w:t>
      </w:r>
      <w:r w:rsidR="00B66804">
        <w:rPr>
          <w:sz w:val="24"/>
          <w:szCs w:val="24"/>
        </w:rPr>
        <w:t xml:space="preserve"> ЗА 202</w:t>
      </w:r>
      <w:r w:rsidR="00DA5EBC">
        <w:rPr>
          <w:sz w:val="24"/>
          <w:szCs w:val="24"/>
        </w:rPr>
        <w:t>1</w:t>
      </w:r>
      <w:r>
        <w:rPr>
          <w:sz w:val="24"/>
          <w:szCs w:val="24"/>
        </w:rPr>
        <w:t xml:space="preserve"> </w:t>
      </w:r>
      <w:r w:rsidRPr="00366A00">
        <w:rPr>
          <w:sz w:val="24"/>
          <w:szCs w:val="24"/>
        </w:rPr>
        <w:t>ГОД</w:t>
      </w:r>
    </w:p>
    <w:p w:rsidR="00171373" w:rsidRDefault="00171373" w:rsidP="00634A0B">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Представляю Вашему вниманию отчет работы администрации Ромашкинского сельского поселения за 2021 год и  основные планы на 2022 год. К сожалению, в этом году мы не можем встретиться  очно, поэтому организована трансляция отчета в режиме онлайн. Отчет так же будет размещен на официальном сайте администрации поселения.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Из-за </w:t>
      </w:r>
      <w:proofErr w:type="spellStart"/>
      <w:r w:rsidRPr="00DA5EBC">
        <w:rPr>
          <w:rFonts w:ascii="Times New Roman" w:eastAsia="Calibri" w:hAnsi="Times New Roman" w:cs="Times New Roman"/>
          <w:sz w:val="24"/>
          <w:szCs w:val="24"/>
        </w:rPr>
        <w:t>ковидных</w:t>
      </w:r>
      <w:proofErr w:type="spellEnd"/>
      <w:r w:rsidRPr="00DA5EBC">
        <w:rPr>
          <w:rFonts w:ascii="Times New Roman" w:eastAsia="Calibri" w:hAnsi="Times New Roman" w:cs="Times New Roman"/>
          <w:sz w:val="24"/>
          <w:szCs w:val="24"/>
        </w:rPr>
        <w:t xml:space="preserve"> ограничений этот год был тяжёлым и неоднозначным. Работа администрации поселения не прерывалась,  сложно было выполнять работу в условиях постоянных ограничений, </w:t>
      </w:r>
      <w:proofErr w:type="gramStart"/>
      <w:r w:rsidRPr="00DA5EBC">
        <w:rPr>
          <w:rFonts w:ascii="Times New Roman" w:eastAsia="Calibri" w:hAnsi="Times New Roman" w:cs="Times New Roman"/>
          <w:sz w:val="24"/>
          <w:szCs w:val="24"/>
        </w:rPr>
        <w:t>но</w:t>
      </w:r>
      <w:proofErr w:type="gramEnd"/>
      <w:r w:rsidRPr="00DA5EBC">
        <w:rPr>
          <w:rFonts w:ascii="Times New Roman" w:eastAsia="Calibri" w:hAnsi="Times New Roman" w:cs="Times New Roman"/>
          <w:sz w:val="24"/>
          <w:szCs w:val="24"/>
        </w:rPr>
        <w:t xml:space="preserve"> не смотря на это все запланированные мероприятия администрацией  поселения были выполнены.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Главным событием 2021 года в общественно-политической жизни стало проведение </w:t>
      </w:r>
      <w:proofErr w:type="gramStart"/>
      <w:r w:rsidRPr="00DA5EBC">
        <w:rPr>
          <w:rFonts w:ascii="Times New Roman" w:eastAsia="Calibri" w:hAnsi="Times New Roman" w:cs="Times New Roman"/>
          <w:sz w:val="24"/>
          <w:szCs w:val="24"/>
        </w:rPr>
        <w:t>выборов депутатов Государственной думы Федерального собрания Российской Федерации восьмого созыва</w:t>
      </w:r>
      <w:proofErr w:type="gramEnd"/>
      <w:r w:rsidRPr="00DA5EBC">
        <w:rPr>
          <w:rFonts w:ascii="Times New Roman" w:eastAsia="Calibri" w:hAnsi="Times New Roman" w:cs="Times New Roman"/>
          <w:sz w:val="24"/>
          <w:szCs w:val="24"/>
        </w:rPr>
        <w:t xml:space="preserve"> и депутатов Законодательного собрания Ленинградской области седьмого созыва.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ходе выборов население Приозерского района проявило высокую активность. По итогам выборов депутатов Государственной думы Российской Федерации политическая партия «ЕДИНАЯ РОССИЯ» получила 35,32% голосов, это лучший результат среди партий. Депутатом в Государственную думу от Партии «ЕДИНАЯ РОССИЯ» избрана Светлана Сергеевна </w:t>
      </w:r>
      <w:proofErr w:type="spellStart"/>
      <w:r w:rsidRPr="00DA5EBC">
        <w:rPr>
          <w:rFonts w:ascii="Times New Roman" w:eastAsia="Calibri" w:hAnsi="Times New Roman" w:cs="Times New Roman"/>
          <w:sz w:val="24"/>
          <w:szCs w:val="24"/>
        </w:rPr>
        <w:t>Журова</w:t>
      </w:r>
      <w:proofErr w:type="spellEnd"/>
      <w:r w:rsidRPr="00DA5EBC">
        <w:rPr>
          <w:rFonts w:ascii="Times New Roman" w:eastAsia="Calibri" w:hAnsi="Times New Roman" w:cs="Times New Roman"/>
          <w:sz w:val="24"/>
          <w:szCs w:val="24"/>
        </w:rPr>
        <w:t>, ее кандидатуру поддержали 33,92 % избирателей.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40,87% от общего числа избирателей.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Во время проведения голосования были соблюдены все санитарно-защитные меры по нераспространению новой коронавирусной инфекции. Наши четыре участковые избирательные комиссии справились с поставленной </w:t>
      </w:r>
      <w:proofErr w:type="gramStart"/>
      <w:r w:rsidRPr="00DA5EBC">
        <w:rPr>
          <w:rFonts w:ascii="Times New Roman" w:eastAsia="Calibri" w:hAnsi="Times New Roman" w:cs="Times New Roman"/>
          <w:sz w:val="24"/>
          <w:szCs w:val="24"/>
        </w:rPr>
        <w:t>задачей</w:t>
      </w:r>
      <w:proofErr w:type="gramEnd"/>
      <w:r w:rsidRPr="00DA5EBC">
        <w:rPr>
          <w:rFonts w:ascii="Times New Roman" w:eastAsia="Calibri" w:hAnsi="Times New Roman" w:cs="Times New Roman"/>
          <w:sz w:val="24"/>
          <w:szCs w:val="24"/>
        </w:rPr>
        <w:t xml:space="preserve"> а председателю 773УИК Скрипниченко О.Ю.  было  вручено Благодарственное письмо от депутата Государственной Дума </w:t>
      </w:r>
      <w:proofErr w:type="spellStart"/>
      <w:r w:rsidRPr="00DA5EBC">
        <w:rPr>
          <w:rFonts w:ascii="Times New Roman" w:eastAsia="Calibri" w:hAnsi="Times New Roman" w:cs="Times New Roman"/>
          <w:sz w:val="24"/>
          <w:szCs w:val="24"/>
        </w:rPr>
        <w:t>Журовой</w:t>
      </w:r>
      <w:proofErr w:type="spellEnd"/>
      <w:r w:rsidRPr="00DA5EBC">
        <w:rPr>
          <w:rFonts w:ascii="Times New Roman" w:eastAsia="Calibri" w:hAnsi="Times New Roman" w:cs="Times New Roman"/>
          <w:sz w:val="24"/>
          <w:szCs w:val="24"/>
        </w:rPr>
        <w:t xml:space="preserve"> Светланы Сергеевны. Отдельное спасибо жителям, которые приняли участие в голосовании.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октябре-ноябре состоялась Всероссийская перепись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ДЕМОГРАФИЯ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Территория Ромашкинского поселения составляет 38999  га</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н</w:t>
      </w:r>
      <w:proofErr w:type="gramEnd"/>
      <w:r w:rsidRPr="00DA5EBC">
        <w:rPr>
          <w:rFonts w:ascii="Times New Roman" w:eastAsia="Calibri" w:hAnsi="Times New Roman" w:cs="Times New Roman"/>
          <w:sz w:val="24"/>
          <w:szCs w:val="24"/>
        </w:rPr>
        <w:t>а которой расположено 10 населенных пунктов.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На 1 января 2022 г на территории поселения  проживает 6 077  человек.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2021 году в поселении родилось 25 детей, в Ромашках-10, в Суходолье-4, в Саперном-11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А количество умерших в этом году составило – 70 человек.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ЭКОНОМИЧЕСКАЯ  БАЗА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На территории поселения Развитие промышленных видов деятельности практически отсутствует и представлено несколькими  индивидуальными предпринимателями.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Экономическая база Ромашкинского сельского поселения основана на использовании местных ресурсов-лесопереработке, туристско-рекреационной деятельности,  также торговле и общественном питании, бытовом обслуживании</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с</w:t>
      </w:r>
      <w:proofErr w:type="gramEnd"/>
      <w:r w:rsidRPr="00DA5EBC">
        <w:rPr>
          <w:rFonts w:ascii="Times New Roman" w:eastAsia="Calibri" w:hAnsi="Times New Roman" w:cs="Times New Roman"/>
          <w:sz w:val="24"/>
          <w:szCs w:val="24"/>
        </w:rPr>
        <w:t xml:space="preserve">ельском хозяйстве.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На территории поселения 46 личных подсобных хозяйств (ЛПХ), которые  занимаются производством </w:t>
      </w:r>
      <w:proofErr w:type="gramStart"/>
      <w:r w:rsidRPr="00DA5EBC">
        <w:rPr>
          <w:rFonts w:ascii="Times New Roman" w:eastAsia="Calibri" w:hAnsi="Times New Roman" w:cs="Times New Roman"/>
          <w:sz w:val="24"/>
          <w:szCs w:val="24"/>
        </w:rPr>
        <w:t>мясо-молочной</w:t>
      </w:r>
      <w:proofErr w:type="gramEnd"/>
      <w:r w:rsidRPr="00DA5EBC">
        <w:rPr>
          <w:rFonts w:ascii="Times New Roman" w:eastAsia="Calibri" w:hAnsi="Times New Roman" w:cs="Times New Roman"/>
          <w:sz w:val="24"/>
          <w:szCs w:val="24"/>
        </w:rPr>
        <w:t xml:space="preserve"> продукции и овощеводством, птицеводством.  На уровне прошлого года сохранилось количество </w:t>
      </w:r>
      <w:proofErr w:type="gramStart"/>
      <w:r w:rsidRPr="00DA5EBC">
        <w:rPr>
          <w:rFonts w:ascii="Times New Roman" w:eastAsia="Calibri" w:hAnsi="Times New Roman" w:cs="Times New Roman"/>
          <w:sz w:val="24"/>
          <w:szCs w:val="24"/>
        </w:rPr>
        <w:t>действующих</w:t>
      </w:r>
      <w:proofErr w:type="gramEnd"/>
      <w:r w:rsidRPr="00DA5EBC">
        <w:rPr>
          <w:rFonts w:ascii="Times New Roman" w:eastAsia="Calibri" w:hAnsi="Times New Roman" w:cs="Times New Roman"/>
          <w:sz w:val="24"/>
          <w:szCs w:val="24"/>
        </w:rPr>
        <w:t xml:space="preserve"> КФХ – 2. В поселении 99 голов крупного рогатого скота, 70 свиней, 114 овец и коз, 7 лошадей, 1780 головы птицы всех пород.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2021 год  13 хозяйств, получают субсидию на корма.  Специалист администрации помогает в подаче документов для предоставления субсидии.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счет собственных средств ООО «Управляющей компанией «</w:t>
      </w:r>
      <w:proofErr w:type="spellStart"/>
      <w:r w:rsidRPr="00DA5EBC">
        <w:rPr>
          <w:rFonts w:ascii="Times New Roman" w:eastAsia="Calibri" w:hAnsi="Times New Roman" w:cs="Times New Roman"/>
          <w:sz w:val="24"/>
          <w:szCs w:val="24"/>
        </w:rPr>
        <w:t>Сэтл</w:t>
      </w:r>
      <w:proofErr w:type="spellEnd"/>
      <w:r w:rsidRPr="00DA5EBC">
        <w:rPr>
          <w:rFonts w:ascii="Times New Roman" w:eastAsia="Calibri" w:hAnsi="Times New Roman" w:cs="Times New Roman"/>
          <w:sz w:val="24"/>
          <w:szCs w:val="24"/>
        </w:rPr>
        <w:t xml:space="preserve"> групп», у которой в поселении заключен договор пользования рыбоводным участком для осуществления пастбищной </w:t>
      </w:r>
      <w:proofErr w:type="spellStart"/>
      <w:r w:rsidRPr="00DA5EBC">
        <w:rPr>
          <w:rFonts w:ascii="Times New Roman" w:eastAsia="Calibri" w:hAnsi="Times New Roman" w:cs="Times New Roman"/>
          <w:sz w:val="24"/>
          <w:szCs w:val="24"/>
        </w:rPr>
        <w:t>аквакультуры</w:t>
      </w:r>
      <w:proofErr w:type="spellEnd"/>
      <w:r w:rsidRPr="00DA5EBC">
        <w:rPr>
          <w:rFonts w:ascii="Times New Roman" w:eastAsia="Calibri" w:hAnsi="Times New Roman" w:cs="Times New Roman"/>
          <w:sz w:val="24"/>
          <w:szCs w:val="24"/>
        </w:rPr>
        <w:t xml:space="preserve"> (рыбоводства), проведено зарыбление залива </w:t>
      </w:r>
      <w:proofErr w:type="spellStart"/>
      <w:r w:rsidRPr="00DA5EBC">
        <w:rPr>
          <w:rFonts w:ascii="Times New Roman" w:eastAsia="Calibri" w:hAnsi="Times New Roman" w:cs="Times New Roman"/>
          <w:sz w:val="24"/>
          <w:szCs w:val="24"/>
        </w:rPr>
        <w:t>Новодеревенский</w:t>
      </w:r>
      <w:proofErr w:type="spellEnd"/>
      <w:r w:rsidRPr="00DA5EBC">
        <w:rPr>
          <w:rFonts w:ascii="Times New Roman" w:eastAsia="Calibri" w:hAnsi="Times New Roman" w:cs="Times New Roman"/>
          <w:sz w:val="24"/>
          <w:szCs w:val="24"/>
        </w:rPr>
        <w:t>. Выпущено в водный объект 11 900 штук сазана, 1 700 шт. щуки и 23 000 шт. судака.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 Лосево открылся новый гипермаркет сети «Пятёрочка», а в пос. Саперное  «Светофор». В связи с этим  прогнозируется расширение выбора товаров, регулирование ценовой политики. Появление в сельской местности новых рабочих мест. Все эти факты имеют весомый социальный и экономический эффект в дальнейшем развитии муниципального образования Ромашкинское сельское поселение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АДМИНИСТРАЦИЯ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12 специалистов (на 01.01.2022г. фактически работало только 9 муниципальных служащих) и 2 человека рабочих.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2021 год, в администрацию поступило – 3.269   входящих документов; 1284 – исходящие</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Издано 284 постановления и 32 распоряжения администрации, из них 43 –это нормативно-правовые акты,  которые размещены в газете «Приозерские ведомости», в Ленинградском областном информационном агентстве  «</w:t>
      </w:r>
      <w:proofErr w:type="spellStart"/>
      <w:r w:rsidRPr="00DA5EBC">
        <w:rPr>
          <w:rFonts w:ascii="Times New Roman" w:eastAsia="Calibri" w:hAnsi="Times New Roman" w:cs="Times New Roman"/>
          <w:sz w:val="24"/>
          <w:szCs w:val="24"/>
        </w:rPr>
        <w:t>Леноблинформ</w:t>
      </w:r>
      <w:proofErr w:type="spellEnd"/>
      <w:r w:rsidRPr="00DA5EBC">
        <w:rPr>
          <w:rFonts w:ascii="Times New Roman" w:eastAsia="Calibri" w:hAnsi="Times New Roman" w:cs="Times New Roman"/>
          <w:sz w:val="24"/>
          <w:szCs w:val="24"/>
        </w:rPr>
        <w:t>» http://www.lenoblinform.ru, а также на сайте администрации. Создана  группа в социальной сети «В контакте», где размещаются  официальная информация, новости и события.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За время пандемии администрация не прекращала свою работу, но было ограничено посещение граждан администрации. В связи с этим обратиться в администрацию можно по телефону,  в письменном виде через отправку обращения  почтовым отделение,  посредствам электронной связи и интернет-обращение, или через специальный ящик для приема письменных обращений.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Поступило письменных обращений граждан -  229: это 152 в администрацию, 59 через вышестоящие организации и 18 через Портал обратной связи. На обращения граждан давались письменные ответы, необходимые разъяснения и консультации.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ГОСУДАРСТВЕННЫЕ ПОЛНОМОЧИЯ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Ведется работа по воинскому учету граждан. Всего на воинском учете состоит 1.151 человек военнообязанных, юношей призывного возраста - 38 чел. В ряды РА призваны 11 юношей.  Популярность службы в вооруженных силах растет благодаря проводимой работе по патриотическому воспитанию подрастающего поколения.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Начальник военного комиссариата Зеленцов Михаил Михайлович провел встречу с мужчинами муниципального образования и довел информацию о военной службе в Мобилизационном людском резерве Вооруженных Сил Российской Федерации.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В виду отсутствия в населенных пунктах Ромашкинского поселения нотариуса, данные полномочия исполняет начальник общего сектора.  За 2021 год совершено 19 нотариальных действия, для </w:t>
      </w:r>
      <w:proofErr w:type="gramStart"/>
      <w:r w:rsidRPr="00DA5EBC">
        <w:rPr>
          <w:rFonts w:ascii="Times New Roman" w:eastAsia="Calibri" w:hAnsi="Times New Roman" w:cs="Times New Roman"/>
          <w:sz w:val="24"/>
          <w:szCs w:val="24"/>
        </w:rPr>
        <w:t>граждан</w:t>
      </w:r>
      <w:proofErr w:type="gramEnd"/>
      <w:r w:rsidRPr="00DA5EBC">
        <w:rPr>
          <w:rFonts w:ascii="Times New Roman" w:eastAsia="Calibri" w:hAnsi="Times New Roman" w:cs="Times New Roman"/>
          <w:sz w:val="24"/>
          <w:szCs w:val="24"/>
        </w:rPr>
        <w:t xml:space="preserve"> проживающих на территории поселения.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Комиссия по соблюдению требований к служебному поведению муниципальных служащих и урегулированию конфликта интересов</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соответствии с Федеральным законом РФ от 25.12.2008 года № 273-ФЗ «О противодействии коррупции» постановлением администрации утвержден План мероприятий по противодействию коррупции в МО Ромашкинское сельское поселение. Проведено 5 заседания Комиссии</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Отработан комплекс организационных, разъяснительных мер по соблюдению муниципальными служащими ограничений, запретов, требований к служебному поведению.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Ведутся работы по своевременному представлению муниципальными служащими и руководителем муниципального учреждения,  сведений о доходах, об имуществе и обязательствах имущественного характера. Информация размещена на сайте администрации в разделе «Противодействие коррупции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Специалистами администрации вносились изменения в нормативно правовые акты.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К</w:t>
      </w:r>
      <w:r>
        <w:rPr>
          <w:rFonts w:ascii="Times New Roman" w:eastAsia="Calibri" w:hAnsi="Times New Roman" w:cs="Times New Roman"/>
          <w:b/>
          <w:sz w:val="24"/>
          <w:szCs w:val="24"/>
        </w:rPr>
        <w:t xml:space="preserve">ОМИССИЯ  ПО ПРЕДУПРЕЖДЕНИЮ ЧС И </w:t>
      </w: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АНТИТЕРРОРИСТИЧКЕСКАЯ КОМИССИЯ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Приоритетной задачей на сегодня стоит обеспечение личной и общественной безопасности граждан. Ведётся большая работа по вопросам предупреждения и информирования населения о возникновении на территории  чрезвычайных ситуаций, вопросов пожарной безопасности и взаимодействию с контрольно-надзорными органами, федеральными органами исполнительной власти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Ежегодно издаются распоряжения о запрете выхода на лед, выезде автотранспортных средств, предупреждающие аншлаги, установленные на берегу озёр - в месте возможного выхода на лёд. Иногда эти требования остаются без внимания граждан.  В декабре в районе </w:t>
      </w:r>
      <w:proofErr w:type="spellStart"/>
      <w:r w:rsidRPr="00DA5EBC">
        <w:rPr>
          <w:rFonts w:ascii="Times New Roman" w:eastAsia="Calibri" w:hAnsi="Times New Roman" w:cs="Times New Roman"/>
          <w:sz w:val="24"/>
          <w:szCs w:val="24"/>
        </w:rPr>
        <w:t>Балахановского</w:t>
      </w:r>
      <w:proofErr w:type="spellEnd"/>
      <w:r w:rsidRPr="00DA5EBC">
        <w:rPr>
          <w:rFonts w:ascii="Times New Roman" w:eastAsia="Calibri" w:hAnsi="Times New Roman" w:cs="Times New Roman"/>
          <w:sz w:val="24"/>
          <w:szCs w:val="24"/>
        </w:rPr>
        <w:t xml:space="preserve"> озера и бассейна реки </w:t>
      </w:r>
      <w:proofErr w:type="gramStart"/>
      <w:r w:rsidRPr="00DA5EBC">
        <w:rPr>
          <w:rFonts w:ascii="Times New Roman" w:eastAsia="Calibri" w:hAnsi="Times New Roman" w:cs="Times New Roman"/>
          <w:sz w:val="24"/>
          <w:szCs w:val="24"/>
        </w:rPr>
        <w:t>Вуокса-Вирта</w:t>
      </w:r>
      <w:proofErr w:type="gramEnd"/>
      <w:r w:rsidRPr="00DA5EBC">
        <w:rPr>
          <w:rFonts w:ascii="Times New Roman" w:eastAsia="Calibri" w:hAnsi="Times New Roman" w:cs="Times New Roman"/>
          <w:sz w:val="24"/>
          <w:szCs w:val="24"/>
        </w:rPr>
        <w:t xml:space="preserve"> проводился совместный профилактический рейд. В результате патрулирования водных объектов было составлено два протокола об административном нарушении в отношении </w:t>
      </w:r>
      <w:proofErr w:type="gramStart"/>
      <w:r w:rsidRPr="00DA5EBC">
        <w:rPr>
          <w:rFonts w:ascii="Times New Roman" w:eastAsia="Calibri" w:hAnsi="Times New Roman" w:cs="Times New Roman"/>
          <w:sz w:val="24"/>
          <w:szCs w:val="24"/>
        </w:rPr>
        <w:t>граждан допустивших нарушения правил охраны жизни людей</w:t>
      </w:r>
      <w:proofErr w:type="gramEnd"/>
      <w:r w:rsidRPr="00DA5EBC">
        <w:rPr>
          <w:rFonts w:ascii="Times New Roman" w:eastAsia="Calibri" w:hAnsi="Times New Roman" w:cs="Times New Roman"/>
          <w:sz w:val="24"/>
          <w:szCs w:val="24"/>
        </w:rPr>
        <w:t xml:space="preserve"> на водных объектах Ленинградской области в период действия временных запретов выхода на лёд водоёмов, в соответствии со ст. 2.10-1 Областного закона от 02.07.2003 N 47-ОЗ «Об административных нарушениях».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Остро стоит вопрос с безнадзорными животными. Проводятся плановые медицинских мероприятиях с целью осмотра, вакцинации, стерилизации,</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 учёта и лечения безнадзорных животных на территории муниципального образования. Медицинские мероприятия производились специализированной организацией по согласованному </w:t>
      </w:r>
      <w:proofErr w:type="gramStart"/>
      <w:r w:rsidRPr="00DA5EBC">
        <w:rPr>
          <w:rFonts w:ascii="Times New Roman" w:eastAsia="Calibri" w:hAnsi="Times New Roman" w:cs="Times New Roman"/>
          <w:sz w:val="24"/>
          <w:szCs w:val="24"/>
        </w:rPr>
        <w:t>графику</w:t>
      </w:r>
      <w:proofErr w:type="gramEnd"/>
      <w:r w:rsidRPr="00DA5EBC">
        <w:rPr>
          <w:rFonts w:ascii="Times New Roman" w:eastAsia="Calibri" w:hAnsi="Times New Roman" w:cs="Times New Roman"/>
          <w:sz w:val="24"/>
          <w:szCs w:val="24"/>
        </w:rPr>
        <w:t xml:space="preserve"> и животные отпускаются в среду обитания. Отлов не </w:t>
      </w:r>
      <w:proofErr w:type="gramStart"/>
      <w:r w:rsidRPr="00DA5EBC">
        <w:rPr>
          <w:rFonts w:ascii="Times New Roman" w:eastAsia="Calibri" w:hAnsi="Times New Roman" w:cs="Times New Roman"/>
          <w:sz w:val="24"/>
          <w:szCs w:val="24"/>
        </w:rPr>
        <w:t>производится</w:t>
      </w:r>
      <w:proofErr w:type="gramEnd"/>
      <w:r w:rsidRPr="00DA5EBC">
        <w:rPr>
          <w:rFonts w:ascii="Times New Roman" w:eastAsia="Calibri" w:hAnsi="Times New Roman" w:cs="Times New Roman"/>
          <w:sz w:val="24"/>
          <w:szCs w:val="24"/>
        </w:rPr>
        <w:t xml:space="preserve"> так как приюты переполнены.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Ежегодно на озере в пос. Саперное служителями и прихожанами храма </w:t>
      </w:r>
      <w:proofErr w:type="spellStart"/>
      <w:r w:rsidRPr="00DA5EBC">
        <w:rPr>
          <w:rFonts w:ascii="Times New Roman" w:eastAsia="Calibri" w:hAnsi="Times New Roman" w:cs="Times New Roman"/>
          <w:sz w:val="24"/>
          <w:szCs w:val="24"/>
        </w:rPr>
        <w:t>Коневской</w:t>
      </w:r>
      <w:proofErr w:type="spellEnd"/>
      <w:r w:rsidRPr="00DA5EBC">
        <w:rPr>
          <w:rFonts w:ascii="Times New Roman" w:eastAsia="Calibri" w:hAnsi="Times New Roman" w:cs="Times New Roman"/>
          <w:sz w:val="24"/>
          <w:szCs w:val="24"/>
        </w:rPr>
        <w:t xml:space="preserve"> иконы Божией Матери  совместно с военнослужащими </w:t>
      </w:r>
      <w:proofErr w:type="spellStart"/>
      <w:r w:rsidRPr="00DA5EBC">
        <w:rPr>
          <w:rFonts w:ascii="Times New Roman" w:eastAsia="Calibri" w:hAnsi="Times New Roman" w:cs="Times New Roman"/>
          <w:sz w:val="24"/>
          <w:szCs w:val="24"/>
        </w:rPr>
        <w:t>Сапёрнинского</w:t>
      </w:r>
      <w:proofErr w:type="spellEnd"/>
      <w:r w:rsidRPr="00DA5EBC">
        <w:rPr>
          <w:rFonts w:ascii="Times New Roman" w:eastAsia="Calibri" w:hAnsi="Times New Roman" w:cs="Times New Roman"/>
          <w:sz w:val="24"/>
          <w:szCs w:val="24"/>
        </w:rPr>
        <w:t xml:space="preserve"> гарнизона и администрацией проводятся Крещенские купания с привлечением спасателей, медицинских работников, сотрудников МВД и обеспечением безопасности службами спасения.  В этом году в мероприятии приняло участие 108 человек.</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прошедшем летнем сезоне  администрацией были выполнены мероприятия по подготовке мест купания в полной мере: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проведено водолазное обследование дна,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исследованы пробы воды  и песка на предмет пригодности для купания,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произведена очистка и вывоз мусора с территории мест купания.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На пляже дежурили спасатели.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Проведена </w:t>
      </w:r>
      <w:proofErr w:type="spellStart"/>
      <w:r w:rsidRPr="00DA5EBC">
        <w:rPr>
          <w:rFonts w:ascii="Times New Roman" w:eastAsia="Calibri" w:hAnsi="Times New Roman" w:cs="Times New Roman"/>
          <w:sz w:val="24"/>
          <w:szCs w:val="24"/>
        </w:rPr>
        <w:t>акарицидная</w:t>
      </w:r>
      <w:proofErr w:type="spellEnd"/>
      <w:r w:rsidRPr="00DA5EBC">
        <w:rPr>
          <w:rFonts w:ascii="Times New Roman" w:eastAsia="Calibri" w:hAnsi="Times New Roman" w:cs="Times New Roman"/>
          <w:sz w:val="24"/>
          <w:szCs w:val="24"/>
        </w:rPr>
        <w:t xml:space="preserve"> обработка территории  поселения от клещей.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По пожарной безопасности ежегодно издаются распоряжения администрации о запрете пала травы в весенний период. Предупреждающая информация размещается на досках объявлений, сайте поселения.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преддверии майских и новогодних праздников  проводятся заседания комиссии по предупреждению ЧС.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Военнослужащими </w:t>
      </w:r>
      <w:proofErr w:type="spellStart"/>
      <w:r w:rsidRPr="00DA5EBC">
        <w:rPr>
          <w:rFonts w:ascii="Times New Roman" w:eastAsia="Calibri" w:hAnsi="Times New Roman" w:cs="Times New Roman"/>
          <w:sz w:val="24"/>
          <w:szCs w:val="24"/>
        </w:rPr>
        <w:t>Сапернинского</w:t>
      </w:r>
      <w:proofErr w:type="spellEnd"/>
      <w:r w:rsidRPr="00DA5EBC">
        <w:rPr>
          <w:rFonts w:ascii="Times New Roman" w:eastAsia="Calibri" w:hAnsi="Times New Roman" w:cs="Times New Roman"/>
          <w:sz w:val="24"/>
          <w:szCs w:val="24"/>
        </w:rPr>
        <w:t xml:space="preserve"> гарнизона производилась обработка территории.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Проводились совместные рейды представителей правительства Ленинградской области, органов местного самоуправления и МВД по проверке торговых точек на наличие мер безопасности и соблюдения масочного режима в период пандемии.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графику в поселки поселения выезжает флюорографический кабинет, для удобства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ЖИЛИЩНАЯ КОМИССИЯ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Регулярно проводятся заседания общественной жилищной комиссии.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 xml:space="preserve">За 2021 год в администрацию Ромашкинского сельского поселения поступило 3 заявления о постановке на учет в качестве нуждающихся в жилых помещениях, 1 заявителю отказано. </w:t>
      </w:r>
      <w:proofErr w:type="gramEnd"/>
    </w:p>
    <w:p w:rsid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По состоянию на 01.01.2022 г. на учёте нуждающихся в жилых помещениях, предоставляемых по договорам социального найма, состоит 31 семья (111 человека).</w:t>
      </w:r>
      <w:proofErr w:type="gramEnd"/>
      <w:r w:rsidRPr="00DA5EBC">
        <w:rPr>
          <w:rFonts w:ascii="Times New Roman" w:eastAsia="Calibri" w:hAnsi="Times New Roman" w:cs="Times New Roman"/>
          <w:sz w:val="24"/>
          <w:szCs w:val="24"/>
        </w:rPr>
        <w:t xml:space="preserve"> Снято с учета 9 семей</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2021 году на исполнении у судебных приставов находятся три решения, суда о выселении граждан из незаконно занимаемых жилых помещений.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b/>
          <w:sz w:val="24"/>
          <w:szCs w:val="24"/>
        </w:rPr>
      </w:pPr>
      <w:r w:rsidRPr="00DA5EBC">
        <w:rPr>
          <w:rFonts w:ascii="Times New Roman" w:eastAsia="Calibri" w:hAnsi="Times New Roman" w:cs="Times New Roman"/>
          <w:b/>
          <w:sz w:val="24"/>
          <w:szCs w:val="24"/>
        </w:rPr>
        <w:t>УПРАВЛЕНИЕ МКД и РАБОТА С УПРАВЛЯЮЩИМИ КОМПАНИЯМИ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Управление МКД осуществляют:- ООО «ВЕРИС»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п.Суходолье</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п.Понтонное</w:t>
      </w:r>
      <w:proofErr w:type="spellEnd"/>
      <w:r w:rsidRPr="00DA5EBC">
        <w:rPr>
          <w:rFonts w:ascii="Times New Roman" w:eastAsia="Calibri" w:hAnsi="Times New Roman" w:cs="Times New Roman"/>
          <w:sz w:val="24"/>
          <w:szCs w:val="24"/>
        </w:rPr>
        <w:t>, Лосево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ООО «Буревестник»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.С</w:t>
      </w:r>
      <w:proofErr w:type="gramEnd"/>
      <w:r w:rsidRPr="00DA5EBC">
        <w:rPr>
          <w:rFonts w:ascii="Times New Roman" w:eastAsia="Calibri" w:hAnsi="Times New Roman" w:cs="Times New Roman"/>
          <w:sz w:val="24"/>
          <w:szCs w:val="24"/>
        </w:rPr>
        <w:t>аперное</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п.Речное</w:t>
      </w:r>
      <w:proofErr w:type="spell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Теплоснабжающие организац</w:t>
      </w:r>
      <w:proofErr w:type="gramStart"/>
      <w:r w:rsidRPr="00DA5EBC">
        <w:rPr>
          <w:rFonts w:ascii="Times New Roman" w:eastAsia="Calibri" w:hAnsi="Times New Roman" w:cs="Times New Roman"/>
          <w:sz w:val="24"/>
          <w:szCs w:val="24"/>
        </w:rPr>
        <w:t>ии ООО</w:t>
      </w:r>
      <w:proofErr w:type="gram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Интера</w:t>
      </w:r>
      <w:proofErr w:type="spellEnd"/>
      <w:r w:rsidRPr="00DA5EBC">
        <w:rPr>
          <w:rFonts w:ascii="Times New Roman" w:eastAsia="Calibri" w:hAnsi="Times New Roman" w:cs="Times New Roman"/>
          <w:sz w:val="24"/>
          <w:szCs w:val="24"/>
        </w:rPr>
        <w:t xml:space="preserve">» а в пос. Саперное филиала ФГБУ «ЦЖКУ» ЖКС -6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Водоснабжением и водоотведением занимается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К великому сожалению, многие граждане, получившие жилые помещения по договорам социального найма и собственники жилых помещений являются неплательщиками за услуги ЖКХ. Общая задолженность населения по оплате коммунальных услуг по поселению (включая    пос.       Саперное) составляет   более 13 </w:t>
      </w:r>
      <w:proofErr w:type="spellStart"/>
      <w:r w:rsidRPr="00DA5EBC">
        <w:rPr>
          <w:rFonts w:ascii="Times New Roman" w:eastAsia="Calibri" w:hAnsi="Times New Roman" w:cs="Times New Roman"/>
          <w:sz w:val="24"/>
          <w:szCs w:val="24"/>
        </w:rPr>
        <w:t>млн</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уб</w:t>
      </w:r>
      <w:proofErr w:type="spellEnd"/>
      <w:r w:rsidRPr="00DA5EBC">
        <w:rPr>
          <w:rFonts w:ascii="Times New Roman" w:eastAsia="Calibri" w:hAnsi="Times New Roman" w:cs="Times New Roman"/>
          <w:sz w:val="24"/>
          <w:szCs w:val="24"/>
        </w:rPr>
        <w:t>.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Управляющими компаниями за истекший год в суд  было направлено 247 исковых заявлений. Служба судебных приставов ведет работу по исполнению данных решений.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К сожалению,    отмечается низкая посещаемость собственников жилья на собраниях, зачастую даже нет возможности провести собрание из-за отсутствия </w:t>
      </w:r>
      <w:proofErr w:type="gramStart"/>
      <w:r w:rsidRPr="00DA5EBC">
        <w:rPr>
          <w:rFonts w:ascii="Times New Roman" w:eastAsia="Calibri" w:hAnsi="Times New Roman" w:cs="Times New Roman"/>
          <w:sz w:val="24"/>
          <w:szCs w:val="24"/>
        </w:rPr>
        <w:t>кворума</w:t>
      </w:r>
      <w:proofErr w:type="gramEnd"/>
      <w:r w:rsidRPr="00DA5EBC">
        <w:rPr>
          <w:rFonts w:ascii="Times New Roman" w:eastAsia="Calibri" w:hAnsi="Times New Roman" w:cs="Times New Roman"/>
          <w:sz w:val="24"/>
          <w:szCs w:val="24"/>
        </w:rPr>
        <w:t xml:space="preserve"> поэтому часть собраний проходит в очно-заочной форме. Тем не </w:t>
      </w:r>
      <w:proofErr w:type="gramStart"/>
      <w:r w:rsidRPr="00DA5EBC">
        <w:rPr>
          <w:rFonts w:ascii="Times New Roman" w:eastAsia="Calibri" w:hAnsi="Times New Roman" w:cs="Times New Roman"/>
          <w:sz w:val="24"/>
          <w:szCs w:val="24"/>
        </w:rPr>
        <w:t>менее</w:t>
      </w:r>
      <w:proofErr w:type="gramEnd"/>
      <w:r w:rsidRPr="00DA5EBC">
        <w:rPr>
          <w:rFonts w:ascii="Times New Roman" w:eastAsia="Calibri" w:hAnsi="Times New Roman" w:cs="Times New Roman"/>
          <w:sz w:val="24"/>
          <w:szCs w:val="24"/>
        </w:rPr>
        <w:t xml:space="preserve"> в 2021 году по инициативе жителей проводились встречи  населения с руководителями управляющих компаний. На повестке дня обсудили вопросы по капитального ремонта домов, техническому состоянию, ремонту систем отопления, </w:t>
      </w:r>
      <w:proofErr w:type="spellStart"/>
      <w:r w:rsidRPr="00DA5EBC">
        <w:rPr>
          <w:rFonts w:ascii="Times New Roman" w:eastAsia="Calibri" w:hAnsi="Times New Roman" w:cs="Times New Roman"/>
          <w:sz w:val="24"/>
          <w:szCs w:val="24"/>
        </w:rPr>
        <w:t>отмосток</w:t>
      </w:r>
      <w:proofErr w:type="spellEnd"/>
      <w:r w:rsidRPr="00DA5EBC">
        <w:rPr>
          <w:rFonts w:ascii="Times New Roman" w:eastAsia="Calibri" w:hAnsi="Times New Roman" w:cs="Times New Roman"/>
          <w:sz w:val="24"/>
          <w:szCs w:val="24"/>
        </w:rPr>
        <w:t xml:space="preserve"> и козырьков; тарификации по оказываемым жилищно-коммунальным услугам; </w:t>
      </w:r>
      <w:proofErr w:type="spellStart"/>
      <w:r w:rsidRPr="00DA5EBC">
        <w:rPr>
          <w:rFonts w:ascii="Times New Roman" w:eastAsia="Calibri" w:hAnsi="Times New Roman" w:cs="Times New Roman"/>
          <w:sz w:val="24"/>
          <w:szCs w:val="24"/>
        </w:rPr>
        <w:t>догазификации</w:t>
      </w:r>
      <w:proofErr w:type="spellEnd"/>
      <w:r w:rsidRPr="00DA5EBC">
        <w:rPr>
          <w:rFonts w:ascii="Times New Roman" w:eastAsia="Calibri" w:hAnsi="Times New Roman" w:cs="Times New Roman"/>
          <w:sz w:val="24"/>
          <w:szCs w:val="24"/>
        </w:rPr>
        <w:t xml:space="preserve"> многоквартирных домов</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ывозу ТКО с контейнерных площадок поселка Суходолье,  а также перерасчет и корректировку платежных документов.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УК отчиталась о выполнении ремонтов в подъездах д.№6 по ул. Ногирская в пос. Ромашки, и в д.10 по ул. </w:t>
      </w:r>
      <w:proofErr w:type="gramStart"/>
      <w:r w:rsidRPr="00DA5EBC">
        <w:rPr>
          <w:rFonts w:ascii="Times New Roman" w:eastAsia="Calibri" w:hAnsi="Times New Roman" w:cs="Times New Roman"/>
          <w:sz w:val="24"/>
          <w:szCs w:val="24"/>
        </w:rPr>
        <w:t>Центральная</w:t>
      </w:r>
      <w:proofErr w:type="gramEnd"/>
      <w:r w:rsidRPr="00DA5EBC">
        <w:rPr>
          <w:rFonts w:ascii="Times New Roman" w:eastAsia="Calibri" w:hAnsi="Times New Roman" w:cs="Times New Roman"/>
          <w:sz w:val="24"/>
          <w:szCs w:val="24"/>
        </w:rPr>
        <w:t xml:space="preserve">  пос.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С 2021 г. и по сей день идут работы по капитальному ремонту кровли  п. Суходолье ул. </w:t>
      </w:r>
      <w:proofErr w:type="gramStart"/>
      <w:r w:rsidRPr="00DA5EBC">
        <w:rPr>
          <w:rFonts w:ascii="Times New Roman" w:eastAsia="Calibri" w:hAnsi="Times New Roman" w:cs="Times New Roman"/>
          <w:sz w:val="24"/>
          <w:szCs w:val="24"/>
        </w:rPr>
        <w:t>Центральная</w:t>
      </w:r>
      <w:proofErr w:type="gramEnd"/>
      <w:r w:rsidRPr="00DA5EBC">
        <w:rPr>
          <w:rFonts w:ascii="Times New Roman" w:eastAsia="Calibri" w:hAnsi="Times New Roman" w:cs="Times New Roman"/>
          <w:sz w:val="24"/>
          <w:szCs w:val="24"/>
        </w:rPr>
        <w:t xml:space="preserve"> д.2 и д.5. Из-за некачественного выполнения работ пришлось сменить подрядную организацию. Имущество жителей данных домов очень пострадало, необходимо обратиться в управляющую компанию для возмещения ущерба.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Администрация совместно с собственниками и представителями  управляющей компании ведет постоянный контроль производства работ  на всех объектах с привлечением представителей НКО «Фонд капитального ремонта ЛО» и строительного контроля.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Очень много вопросов по обслуживанию поселка Саперное</w:t>
      </w:r>
      <w:proofErr w:type="gramStart"/>
      <w:r w:rsidRPr="00DA5EBC">
        <w:rPr>
          <w:rFonts w:ascii="Times New Roman" w:eastAsia="Calibri" w:hAnsi="Times New Roman" w:cs="Times New Roman"/>
          <w:sz w:val="24"/>
          <w:szCs w:val="24"/>
        </w:rPr>
        <w:t>.</w:t>
      </w:r>
      <w:proofErr w:type="gram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и</w:t>
      </w:r>
      <w:proofErr w:type="gramEnd"/>
      <w:r w:rsidRPr="00DA5EBC">
        <w:rPr>
          <w:rFonts w:ascii="Times New Roman" w:eastAsia="Calibri" w:hAnsi="Times New Roman" w:cs="Times New Roman"/>
          <w:sz w:val="24"/>
          <w:szCs w:val="24"/>
        </w:rPr>
        <w:t xml:space="preserve"> передаче объектов  от Министерства Обороны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Подготовка ЖКХ поселка Саперное была проведена силами МО </w:t>
      </w:r>
      <w:proofErr w:type="gramStart"/>
      <w:r w:rsidRPr="00DA5EBC">
        <w:rPr>
          <w:rFonts w:ascii="Times New Roman" w:eastAsia="Calibri" w:hAnsi="Times New Roman" w:cs="Times New Roman"/>
          <w:sz w:val="24"/>
          <w:szCs w:val="24"/>
        </w:rPr>
        <w:t>РФ</w:t>
      </w:r>
      <w:proofErr w:type="gramEnd"/>
      <w:r w:rsidRPr="00DA5EBC">
        <w:rPr>
          <w:rFonts w:ascii="Times New Roman" w:eastAsia="Calibri" w:hAnsi="Times New Roman" w:cs="Times New Roman"/>
          <w:sz w:val="24"/>
          <w:szCs w:val="24"/>
        </w:rPr>
        <w:t xml:space="preserve"> но им не удалось организовать поставку коммунальных ресурсов качественно  было много жалоб и коллективных писем в различные органы.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15 января 2022 года в военном городке п. Саперное по инициативе жителей с участием представителей управляющей компании, теплоснабжающей и водоснабжающей организаций, комитета по топливно-энергетическим ресурсам Ленинградской области, отдела коммунального хозяйства Приозерского муниципального района Ленинградской области, главы муниципального образования и главы администрации муниципального образования Ромашкинское сельское поселение, жителей поселка проведена очередная встреча с обсуждением жилищно-коммунальных проблем поселка.</w:t>
      </w:r>
      <w:proofErr w:type="gram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результате совещания представителями командования Северо-западного военного округа обозначены мероприятия к исполнению, а именно: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доставка на котельные дизель генератора;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контроль качества поставляемого топлива на котельные (угля);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заключение договора с управляющей компанией договора на оказание услуг по уборке придомовой территории МКД;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устранение причин перебоя поставки услуги по холодному и горячему водоснабжению.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Но</w:t>
      </w:r>
      <w:r>
        <w:rPr>
          <w:rFonts w:ascii="Times New Roman" w:eastAsia="Calibri" w:hAnsi="Times New Roman" w:cs="Times New Roman"/>
          <w:sz w:val="24"/>
          <w:szCs w:val="24"/>
        </w:rPr>
        <w:t>,</w:t>
      </w:r>
      <w:r w:rsidRPr="00DA5EBC">
        <w:rPr>
          <w:rFonts w:ascii="Times New Roman" w:eastAsia="Calibri" w:hAnsi="Times New Roman" w:cs="Times New Roman"/>
          <w:sz w:val="24"/>
          <w:szCs w:val="24"/>
        </w:rPr>
        <w:t xml:space="preserve"> не смотря на это решить проблему качества услуг не удалось.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протяжении многих лет  вопрос передачи стоит остро. Администрация и депутатский корпус Ромашкинского поселения всех созывов постоянно вели переписку с Министерством обороны о передаче инфраструктуры в муниципалитет. За истекший  год в поселке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организовывались встречи  и выездные совещания. </w:t>
      </w:r>
      <w:proofErr w:type="gramStart"/>
      <w:r w:rsidRPr="00DA5EBC">
        <w:rPr>
          <w:rFonts w:ascii="Times New Roman" w:eastAsia="Calibri" w:hAnsi="Times New Roman" w:cs="Times New Roman"/>
          <w:sz w:val="24"/>
          <w:szCs w:val="24"/>
        </w:rPr>
        <w:t xml:space="preserve">В рабочих группах принимали участие вице-Губернатор по безопасности Ленинградской области Ильин Михаил Викторович, глава администрации МО Приозерский муниципальный район </w:t>
      </w:r>
      <w:proofErr w:type="spellStart"/>
      <w:r w:rsidRPr="00DA5EBC">
        <w:rPr>
          <w:rFonts w:ascii="Times New Roman" w:eastAsia="Calibri" w:hAnsi="Times New Roman" w:cs="Times New Roman"/>
          <w:sz w:val="24"/>
          <w:szCs w:val="24"/>
        </w:rPr>
        <w:t>Соклаков</w:t>
      </w:r>
      <w:proofErr w:type="spellEnd"/>
      <w:r w:rsidRPr="00DA5EBC">
        <w:rPr>
          <w:rFonts w:ascii="Times New Roman" w:eastAsia="Calibri" w:hAnsi="Times New Roman" w:cs="Times New Roman"/>
          <w:sz w:val="24"/>
          <w:szCs w:val="24"/>
        </w:rPr>
        <w:t xml:space="preserve"> Александр Николаевич, глава муниципального образования Ромашкинское сельское поселение Кенкадзе Юрий Михайлович, глава администрации МО Ромашкинское сельское поселение Танков Сергей Владимирович, а также представители профильных отделов Приозерского района и представители управляющих компаний работающих на территории п. Саперное.</w:t>
      </w:r>
      <w:proofErr w:type="gramEnd"/>
      <w:r w:rsidRPr="00DA5EBC">
        <w:rPr>
          <w:rFonts w:ascii="Times New Roman" w:eastAsia="Calibri" w:hAnsi="Times New Roman" w:cs="Times New Roman"/>
          <w:sz w:val="24"/>
          <w:szCs w:val="24"/>
        </w:rPr>
        <w:t xml:space="preserve"> Участники рабочей группы посетили объекты ЖКХ посёлка Сапёрное, оценили состояния дорожного покрытия, побывали в Шумиловской школе. В решении данного вопроса также приняла участие и депутат Государственной Думы </w:t>
      </w:r>
      <w:proofErr w:type="spellStart"/>
      <w:r w:rsidRPr="00DA5EBC">
        <w:rPr>
          <w:rFonts w:ascii="Times New Roman" w:eastAsia="Calibri" w:hAnsi="Times New Roman" w:cs="Times New Roman"/>
          <w:sz w:val="24"/>
          <w:szCs w:val="24"/>
        </w:rPr>
        <w:t>Журова</w:t>
      </w:r>
      <w:proofErr w:type="spellEnd"/>
      <w:r w:rsidRPr="00DA5EBC">
        <w:rPr>
          <w:rFonts w:ascii="Times New Roman" w:eastAsia="Calibri" w:hAnsi="Times New Roman" w:cs="Times New Roman"/>
          <w:sz w:val="24"/>
          <w:szCs w:val="24"/>
        </w:rPr>
        <w:t xml:space="preserve"> Светлана Сергеевна.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И  результат проделанной </w:t>
      </w:r>
      <w:proofErr w:type="gramStart"/>
      <w:r w:rsidRPr="00DA5EBC">
        <w:rPr>
          <w:rFonts w:ascii="Times New Roman" w:eastAsia="Calibri" w:hAnsi="Times New Roman" w:cs="Times New Roman"/>
          <w:sz w:val="24"/>
          <w:szCs w:val="24"/>
        </w:rPr>
        <w:t>много летней</w:t>
      </w:r>
      <w:proofErr w:type="gramEnd"/>
      <w:r w:rsidRPr="00DA5EBC">
        <w:rPr>
          <w:rFonts w:ascii="Times New Roman" w:eastAsia="Calibri" w:hAnsi="Times New Roman" w:cs="Times New Roman"/>
          <w:sz w:val="24"/>
          <w:szCs w:val="24"/>
        </w:rPr>
        <w:t xml:space="preserve"> большой работы - 21 января 2022 года № 20 был подписан Приказ заместителя Министра Обороны Российской Федерации «О передаче объектов недвижимого имущества в </w:t>
      </w:r>
      <w:proofErr w:type="spellStart"/>
      <w:r w:rsidRPr="00DA5EBC">
        <w:rPr>
          <w:rFonts w:ascii="Times New Roman" w:eastAsia="Calibri" w:hAnsi="Times New Roman" w:cs="Times New Roman"/>
          <w:sz w:val="24"/>
          <w:szCs w:val="24"/>
        </w:rPr>
        <w:t>собственость</w:t>
      </w:r>
      <w:proofErr w:type="spellEnd"/>
      <w:r w:rsidRPr="00DA5EBC">
        <w:rPr>
          <w:rFonts w:ascii="Times New Roman" w:eastAsia="Calibri" w:hAnsi="Times New Roman" w:cs="Times New Roman"/>
          <w:sz w:val="24"/>
          <w:szCs w:val="24"/>
        </w:rPr>
        <w:t xml:space="preserve"> муниципального образования «</w:t>
      </w:r>
      <w:proofErr w:type="spellStart"/>
      <w:r w:rsidRPr="00DA5EBC">
        <w:rPr>
          <w:rFonts w:ascii="Times New Roman" w:eastAsia="Calibri" w:hAnsi="Times New Roman" w:cs="Times New Roman"/>
          <w:sz w:val="24"/>
          <w:szCs w:val="24"/>
        </w:rPr>
        <w:t>Ромашкинскоое</w:t>
      </w:r>
      <w:proofErr w:type="spellEnd"/>
      <w:r w:rsidRPr="00DA5EBC">
        <w:rPr>
          <w:rFonts w:ascii="Times New Roman" w:eastAsia="Calibri" w:hAnsi="Times New Roman" w:cs="Times New Roman"/>
          <w:sz w:val="24"/>
          <w:szCs w:val="24"/>
        </w:rPr>
        <w:t xml:space="preserve"> сельское поселение» Приозерского муниципального района Ленинградской области»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Это только начало пути по передаче объектов и в один миг все проблемы в коммунальной сфере, сфере водоснабжения и водоотведения  не решить. Так, например, передают сети, но не передают водонапорные башни, передают котельные, где оборудование изношено, и все это без обеспечения. На администрацию ложатся колоссальные расходы, которые, во-первых, не заложены в бюджет на 2022 год,  во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торых, их размер будет исчисляться миллионами. Все объекты недвижимости и земельные участки необходимо будет поставить на кадастровый учет, а в дальнейшем объекты водоснабжения и водоотведения будут переданы в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 xml:space="preserve">».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Администрацией поселения сделан проект реконструкции КДЦ  направлен в экспертизу 27 12 2021 г</w:t>
      </w:r>
      <w:proofErr w:type="gramStart"/>
      <w:r w:rsidRPr="00DA5EBC">
        <w:rPr>
          <w:rFonts w:ascii="Times New Roman" w:eastAsia="Calibri" w:hAnsi="Times New Roman" w:cs="Times New Roman"/>
          <w:sz w:val="24"/>
          <w:szCs w:val="24"/>
        </w:rPr>
        <w:t xml:space="preserve"> П</w:t>
      </w:r>
      <w:proofErr w:type="gramEnd"/>
      <w:r w:rsidRPr="00DA5EBC">
        <w:rPr>
          <w:rFonts w:ascii="Times New Roman" w:eastAsia="Calibri" w:hAnsi="Times New Roman" w:cs="Times New Roman"/>
          <w:sz w:val="24"/>
          <w:szCs w:val="24"/>
        </w:rPr>
        <w:t>осле получения положительного заключения  участие в программе по его реконструкции.</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Проблемы в коммунальной сфере есть и в других поселках. В  котельной посёлка Ромашки, вышел из строя дымосос. Теплоснабжающая организация предприняла все меры для скорейшего ремонта агрегата и возобновления работы котлов котельной в режиме, соответствующем температуре воздуха окружающей среды. </w:t>
      </w:r>
    </w:p>
    <w:p w:rsid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доме 36 по улице Сосновая посёлка Новая Деревня силами администрации муниципального образования проведён ремонт водонапорной башни и  сети водоснабжения. Устранена утечка и восстановлено холодное водоснабжение. В связи с тем, что данные объекты водоснабжения и водоотведения оказались бесхозяйными, прокуратура Приозерского района обратилась в суд за признанием права муниципальной собственности и последующей передачи в ГУП «</w:t>
      </w:r>
      <w:proofErr w:type="spellStart"/>
      <w:r w:rsidRPr="00DA5EBC">
        <w:rPr>
          <w:rFonts w:ascii="Times New Roman" w:eastAsia="Calibri" w:hAnsi="Times New Roman" w:cs="Times New Roman"/>
          <w:sz w:val="24"/>
          <w:szCs w:val="24"/>
        </w:rPr>
        <w:t>Леноблводоканал</w:t>
      </w:r>
      <w:proofErr w:type="spellEnd"/>
      <w:r w:rsidRPr="00DA5EBC">
        <w:rPr>
          <w:rFonts w:ascii="Times New Roman" w:eastAsia="Calibri" w:hAnsi="Times New Roman" w:cs="Times New Roman"/>
          <w:sz w:val="24"/>
          <w:szCs w:val="24"/>
        </w:rPr>
        <w:t>»</w:t>
      </w:r>
      <w:r>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поселке Суходолье в аварийном состоянии находятся опоры электропередач, принадлежащие АО  ОЭК. Состоялось </w:t>
      </w:r>
      <w:proofErr w:type="gramStart"/>
      <w:r w:rsidRPr="00DA5EBC">
        <w:rPr>
          <w:rFonts w:ascii="Times New Roman" w:eastAsia="Calibri" w:hAnsi="Times New Roman" w:cs="Times New Roman"/>
          <w:sz w:val="24"/>
          <w:szCs w:val="24"/>
        </w:rPr>
        <w:t>совещание</w:t>
      </w:r>
      <w:proofErr w:type="gramEnd"/>
      <w:r w:rsidRPr="00DA5EBC">
        <w:rPr>
          <w:rFonts w:ascii="Times New Roman" w:eastAsia="Calibri" w:hAnsi="Times New Roman" w:cs="Times New Roman"/>
          <w:sz w:val="24"/>
          <w:szCs w:val="24"/>
        </w:rPr>
        <w:t xml:space="preserve"> и были направлены обращения в данную организацию.</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Обеспечения устойчивого функционирования и развития коммунальной и инженерной инфраструктуры и повышение энергоэффективности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Для Обеспечения устойчивого функционирования и развития коммунальной и инженерной инфраструктуры и повышение энергоэффективности из бюджета поселения было израсходовано 10.599,9 тыс. руб. в том числе областной бюджет 5.876,1 и местный бюджет 4.723,8 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Запланированные на 2021 году мероприятия по повышению надежности и энергетической эффективности в системах теплоснабжения это: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подготовка котельных и тепловых сетей к отопительному периоду.</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котельной п. Ромашки в соответствии с Муниципальным контрактом  </w:t>
      </w:r>
      <w:proofErr w:type="spellStart"/>
      <w:r w:rsidRPr="00DA5EBC">
        <w:rPr>
          <w:rFonts w:ascii="Times New Roman" w:eastAsia="Calibri" w:hAnsi="Times New Roman" w:cs="Times New Roman"/>
          <w:sz w:val="24"/>
          <w:szCs w:val="24"/>
        </w:rPr>
        <w:t>комиссионно</w:t>
      </w:r>
      <w:proofErr w:type="spellEnd"/>
      <w:r w:rsidRPr="00DA5EBC">
        <w:rPr>
          <w:rFonts w:ascii="Times New Roman" w:eastAsia="Calibri" w:hAnsi="Times New Roman" w:cs="Times New Roman"/>
          <w:sz w:val="24"/>
          <w:szCs w:val="24"/>
        </w:rPr>
        <w:t xml:space="preserve"> был введён в эксплуатацию водогрейный котёл КВр-0.6</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-произведена замена теплотрассы в  пос. Ромашки от котельной до ул. Новостроек  и часть теплотрассы в пос. </w:t>
      </w:r>
      <w:proofErr w:type="gramStart"/>
      <w:r w:rsidRPr="00DA5EBC">
        <w:rPr>
          <w:rFonts w:ascii="Times New Roman" w:eastAsia="Calibri" w:hAnsi="Times New Roman" w:cs="Times New Roman"/>
          <w:sz w:val="24"/>
          <w:szCs w:val="24"/>
        </w:rPr>
        <w:t>Понтонное</w:t>
      </w:r>
      <w:proofErr w:type="gramEnd"/>
      <w:r w:rsidRPr="00DA5EBC">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Теплоснабжающие организации и управляющие компании в установленные сроки получили паспорта готовности объектов к отопительному периоду.</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ПОДПРОГРАММА ГАЗИФИКАЦИИ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протяжении всего года проходили совещания и   собрания по вопросу перевода газового оборудования МКД на природный газ в п. Ромашки и </w:t>
      </w:r>
      <w:proofErr w:type="spellStart"/>
      <w:r w:rsidRPr="00DA5EBC">
        <w:rPr>
          <w:rFonts w:ascii="Times New Roman" w:eastAsia="Calibri" w:hAnsi="Times New Roman" w:cs="Times New Roman"/>
          <w:sz w:val="24"/>
          <w:szCs w:val="24"/>
        </w:rPr>
        <w:t>догазификации</w:t>
      </w:r>
      <w:proofErr w:type="spellEnd"/>
      <w:r w:rsidRPr="00DA5EBC">
        <w:rPr>
          <w:rFonts w:ascii="Times New Roman" w:eastAsia="Calibri" w:hAnsi="Times New Roman" w:cs="Times New Roman"/>
          <w:sz w:val="24"/>
          <w:szCs w:val="24"/>
        </w:rPr>
        <w:t xml:space="preserve"> частного сектора. Директор филиала Выборгского и Приозерского районов Ленинградской области Газпром газораспределение "</w:t>
      </w:r>
      <w:proofErr w:type="spellStart"/>
      <w:r w:rsidRPr="00DA5EBC">
        <w:rPr>
          <w:rFonts w:ascii="Times New Roman" w:eastAsia="Calibri" w:hAnsi="Times New Roman" w:cs="Times New Roman"/>
          <w:sz w:val="24"/>
          <w:szCs w:val="24"/>
        </w:rPr>
        <w:t>Межрегионгаз</w:t>
      </w:r>
      <w:proofErr w:type="spellEnd"/>
      <w:r w:rsidRPr="00DA5EBC">
        <w:rPr>
          <w:rFonts w:ascii="Times New Roman" w:eastAsia="Calibri" w:hAnsi="Times New Roman" w:cs="Times New Roman"/>
          <w:sz w:val="24"/>
          <w:szCs w:val="24"/>
        </w:rPr>
        <w:t xml:space="preserve">" разъяснил присутствующим процедуру подачи заявки для технологического присоединения к природному газу. Возможна подача заявки по средствам официального портала Единого оператора газификации Российской Федерации.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декабре 2021 года введен в эксплуатацию межпоселковый газопровод от ГРС «Саперная» до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и подключены многоквартирные дома в пос. Ромашки к природному газу, кроме домов 1,2,3 по ул. Новостроек, т.к. по данным домам нет газовой разводки, собственникам жилых помещений необходимо принять решение по установке инженерных сетей </w:t>
      </w:r>
      <w:proofErr w:type="spellStart"/>
      <w:r w:rsidRPr="00DA5EBC">
        <w:rPr>
          <w:rFonts w:ascii="Times New Roman" w:eastAsia="Calibri" w:hAnsi="Times New Roman" w:cs="Times New Roman"/>
          <w:sz w:val="24"/>
          <w:szCs w:val="24"/>
        </w:rPr>
        <w:t>внутригазового</w:t>
      </w:r>
      <w:proofErr w:type="spellEnd"/>
      <w:r w:rsidRPr="00DA5EBC">
        <w:rPr>
          <w:rFonts w:ascii="Times New Roman" w:eastAsia="Calibri" w:hAnsi="Times New Roman" w:cs="Times New Roman"/>
          <w:sz w:val="24"/>
          <w:szCs w:val="24"/>
        </w:rPr>
        <w:t xml:space="preserve"> оборудования.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П</w:t>
      </w:r>
      <w:r>
        <w:rPr>
          <w:rFonts w:ascii="Times New Roman" w:eastAsia="Calibri" w:hAnsi="Times New Roman" w:cs="Times New Roman"/>
          <w:b/>
          <w:sz w:val="24"/>
          <w:szCs w:val="24"/>
        </w:rPr>
        <w:t xml:space="preserve">ОДПРОГРАММА ОБЕСПЕЧЕНИЯ БЫТОВОГО </w:t>
      </w: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ОБСЛУЖИВАНИЯ НАСЕЛЕНИЯ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данной программе расходы бюджета в сумме 800 </w:t>
      </w:r>
      <w:proofErr w:type="spellStart"/>
      <w:r w:rsidRPr="00DA5EBC">
        <w:rPr>
          <w:rFonts w:ascii="Times New Roman" w:eastAsia="Calibri" w:hAnsi="Times New Roman" w:cs="Times New Roman"/>
          <w:sz w:val="24"/>
          <w:szCs w:val="24"/>
        </w:rPr>
        <w:t>тыс</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ублей</w:t>
      </w:r>
      <w:proofErr w:type="spellEnd"/>
      <w:r w:rsidRPr="00DA5EBC">
        <w:rPr>
          <w:rFonts w:ascii="Times New Roman" w:eastAsia="Calibri" w:hAnsi="Times New Roman" w:cs="Times New Roman"/>
          <w:sz w:val="24"/>
          <w:szCs w:val="24"/>
        </w:rPr>
        <w:t xml:space="preserve"> пошли  на содержание муниципальной бани в пос. Ромашки. Приобретен котел.</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Формирование комфортной городской среды на территории Ромашкинского сельского поселения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Ромашкинское сельское поселение уже не первый год является участником Федерального  проекта «Формирование комфортной городской среды». В 2021 году был проведен аукцион на проведение работ по «Формированию комфортной городской среды в пос. Ромашки у домов 7,8,9,10 по ул. Новостроек» в рамках проекта будет замена асфальтового покрытия у придомовой территории, лавочки, урны и детская площадка.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реализацию данного проекта будет  освоено 11.761,8 тыс. руб. в том числе 1.187,1 тыс. руб. местного бюджета, 10.574,7 тыс. руб. областного  бюджета. Данными работами мы завершим комплексное благоустройство у многоквартирных домов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23 апреля, координатор проекта Партии «ЕДИНАЯ РОССИЯ» «Городская среда», советник губернатора Ленинградской области Сергей Кузьмин проинспектировал благоустроенную прибрежную зону реки Вуокса в посёлке Лосево в рамках федеральной программы «Формирование комфортной городской среды", введенную в эксплуатацию в 2020 году. Совместно с рабочей группой была осмотрена прибрежная территория уже реализованная I-</w:t>
      </w:r>
      <w:proofErr w:type="spellStart"/>
      <w:r w:rsidRPr="00DA5EBC">
        <w:rPr>
          <w:rFonts w:ascii="Times New Roman" w:eastAsia="Calibri" w:hAnsi="Times New Roman" w:cs="Times New Roman"/>
          <w:sz w:val="24"/>
          <w:szCs w:val="24"/>
        </w:rPr>
        <w:t>го</w:t>
      </w:r>
      <w:proofErr w:type="spellEnd"/>
      <w:r w:rsidRPr="00DA5EBC">
        <w:rPr>
          <w:rFonts w:ascii="Times New Roman" w:eastAsia="Calibri" w:hAnsi="Times New Roman" w:cs="Times New Roman"/>
          <w:sz w:val="24"/>
          <w:szCs w:val="24"/>
        </w:rPr>
        <w:t xml:space="preserve"> этапа благоустройства и запланированная к "перезагрузке" территория набережной зоны II-этапа.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УСТОЙЧИВОЕ ОБЩЕСТВЕННОЕ РАЗВИТИЕ</w:t>
      </w:r>
    </w:p>
    <w:p w:rsidR="00DA5EBC" w:rsidRP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 МО РОМАШКИНСКОЕ СЕЛЬСКОЕ ПОСЕЛЕНИЕ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средствам новых форм местного самоуправления, определенных в 147 и 3 областных законах которые включают в себя работу инициативной комиссии  в административном центре пос. Ромашки, а также   общественных советов и старост. Граждане на собраниях самостоятельно определяют те мероприятия, которые необходимо провести в первую очередь в поселках - это в основном ремонт дорог, а также определяют свое участие   (в денежном или трудовом эквиваленте) в реализации данных мероприятий. В связи с тем, что мероприятия очень затратные, приходится из поступивших предложений выбирать наиболее актуальные.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освоено 4.113,6 тыс. руб. в том числе местный бюджет 1700 тыс. руб. и областной бюджет 2.398,6 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Так в 2021 год  по 3-оз областному закону проведены работы по обустройству территории у пешеходного перехода  по ул. Новостроек пос. Ромашки, обустроены тротуарные дорожки, установлен знак «Я люблю Ромашки» и </w:t>
      </w:r>
      <w:proofErr w:type="spellStart"/>
      <w:r w:rsidRPr="00DA5EBC">
        <w:rPr>
          <w:rFonts w:ascii="Times New Roman" w:eastAsia="Calibri" w:hAnsi="Times New Roman" w:cs="Times New Roman"/>
          <w:sz w:val="24"/>
          <w:szCs w:val="24"/>
        </w:rPr>
        <w:t>флакштоки</w:t>
      </w:r>
      <w:proofErr w:type="spellEnd"/>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 xml:space="preserve">( </w:t>
      </w:r>
      <w:proofErr w:type="gramEnd"/>
      <w:r w:rsidRPr="00DA5EBC">
        <w:rPr>
          <w:rFonts w:ascii="Times New Roman" w:eastAsia="Calibri" w:hAnsi="Times New Roman" w:cs="Times New Roman"/>
          <w:sz w:val="24"/>
          <w:szCs w:val="24"/>
        </w:rPr>
        <w:t xml:space="preserve">на следующий день один из флагов был снят неизвестным), высажены туи, весной  будет дальнейшее озеленение;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Конкурсе «Инициативный гражданин Ленинградской области», который проводится ежегодно в соответствии с постановлением Правительства Ленинградской области от 06.08.2020 года № 552. В 2021 году Приозерским районом была направлена конкурсная заявка для участия 8 номинантов - это представители инициативных комиссий, общественных советов, старосты.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2021г</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 xml:space="preserve"> номинации «Лучший староста Ленинградской области» победу в конкурсе одержал Денис Иванович </w:t>
      </w:r>
      <w:proofErr w:type="spellStart"/>
      <w:r w:rsidRPr="00DA5EBC">
        <w:rPr>
          <w:rFonts w:ascii="Times New Roman" w:eastAsia="Calibri" w:hAnsi="Times New Roman" w:cs="Times New Roman"/>
          <w:sz w:val="24"/>
          <w:szCs w:val="24"/>
        </w:rPr>
        <w:t>Афонин</w:t>
      </w:r>
      <w:proofErr w:type="spellEnd"/>
      <w:r w:rsidRPr="00DA5EBC">
        <w:rPr>
          <w:rFonts w:ascii="Times New Roman" w:eastAsia="Calibri" w:hAnsi="Times New Roman" w:cs="Times New Roman"/>
          <w:sz w:val="24"/>
          <w:szCs w:val="24"/>
        </w:rPr>
        <w:t xml:space="preserve">, староста поселка </w:t>
      </w:r>
      <w:proofErr w:type="spellStart"/>
      <w:r w:rsidRPr="00DA5EBC">
        <w:rPr>
          <w:rFonts w:ascii="Times New Roman" w:eastAsia="Calibri" w:hAnsi="Times New Roman" w:cs="Times New Roman"/>
          <w:sz w:val="24"/>
          <w:szCs w:val="24"/>
        </w:rPr>
        <w:t>Шумилово</w:t>
      </w:r>
      <w:proofErr w:type="spellEnd"/>
      <w:r w:rsidRPr="00DA5EBC">
        <w:rPr>
          <w:rFonts w:ascii="Times New Roman" w:eastAsia="Calibri" w:hAnsi="Times New Roman" w:cs="Times New Roman"/>
          <w:sz w:val="24"/>
          <w:szCs w:val="24"/>
        </w:rPr>
        <w:t xml:space="preserve"> Ромашкинского сельского поселения. Он был выбран старостой в 2019 году. Основными направлениями деятельности Денис Иванович считает решение вопроса водоснабжения сельских домов, улучшение состояния дорог, благоустройство территории поселка. В 2020 году он был награжден орденом Арсения </w:t>
      </w:r>
      <w:proofErr w:type="spellStart"/>
      <w:r w:rsidRPr="00DA5EBC">
        <w:rPr>
          <w:rFonts w:ascii="Times New Roman" w:eastAsia="Calibri" w:hAnsi="Times New Roman" w:cs="Times New Roman"/>
          <w:sz w:val="24"/>
          <w:szCs w:val="24"/>
        </w:rPr>
        <w:t>Коневского</w:t>
      </w:r>
      <w:proofErr w:type="spellEnd"/>
      <w:r w:rsidRPr="00DA5EBC">
        <w:rPr>
          <w:rFonts w:ascii="Times New Roman" w:eastAsia="Calibri" w:hAnsi="Times New Roman" w:cs="Times New Roman"/>
          <w:sz w:val="24"/>
          <w:szCs w:val="24"/>
        </w:rPr>
        <w:t xml:space="preserve"> третьей степени.</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Р</w:t>
      </w:r>
      <w:r w:rsidR="0018503F">
        <w:rPr>
          <w:rFonts w:ascii="Times New Roman" w:eastAsia="Calibri" w:hAnsi="Times New Roman" w:cs="Times New Roman"/>
          <w:b/>
          <w:sz w:val="24"/>
          <w:szCs w:val="24"/>
        </w:rPr>
        <w:t xml:space="preserve">АЗВИТИЕ АВТОМОБИЛЬНЫХ ДОРОГ </w:t>
      </w:r>
    </w:p>
    <w:p w:rsidR="00DA5EBC"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 РОМАШКИНСКОЕ СЕЛЬСКОЕ ПОСЕЛЕНИЕ</w:t>
      </w:r>
    </w:p>
    <w:p w:rsidR="0018503F" w:rsidRP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Дорожная деятельность на территории поселения осуществлялась в отношении автомобильных дорог местного значения. Для наших местных автомобильных дорог характерна высокая степень износа.  Администрация использует системный подход к планированию работ в сфере дорожного хозяйства. Но все усугубляется недостаточным финансированием, отсутствием </w:t>
      </w:r>
      <w:r w:rsidRPr="00DA5EBC">
        <w:rPr>
          <w:rFonts w:ascii="Times New Roman" w:eastAsia="Calibri" w:hAnsi="Times New Roman" w:cs="Times New Roman"/>
          <w:sz w:val="24"/>
          <w:szCs w:val="24"/>
        </w:rPr>
        <w:lastRenderedPageBreak/>
        <w:t>на территории поселения и поблизости специальной техники для ремонта и грейдирования дорог, а также отсутствие права собственности на некоторые дороги.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был произведен ремонт  автомобильной дороги общего пользования местного значения по  ул. Объездная, ул. Советская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Восстановление профиля дороги в пос. </w:t>
      </w:r>
      <w:proofErr w:type="spellStart"/>
      <w:r w:rsidRPr="00DA5EBC">
        <w:rPr>
          <w:rFonts w:ascii="Times New Roman" w:eastAsia="Calibri" w:hAnsi="Times New Roman" w:cs="Times New Roman"/>
          <w:sz w:val="24"/>
          <w:szCs w:val="24"/>
        </w:rPr>
        <w:t>Шумилово</w:t>
      </w:r>
      <w:proofErr w:type="spellEnd"/>
      <w:r w:rsidRPr="00DA5EBC">
        <w:rPr>
          <w:rFonts w:ascii="Times New Roman" w:eastAsia="Calibri" w:hAnsi="Times New Roman" w:cs="Times New Roman"/>
          <w:sz w:val="24"/>
          <w:szCs w:val="24"/>
        </w:rPr>
        <w:t xml:space="preserve"> по 147-оз;</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капитальный ремонт участков дороги в пос. </w:t>
      </w:r>
      <w:proofErr w:type="gramStart"/>
      <w:r w:rsidRPr="00DA5EBC">
        <w:rPr>
          <w:rFonts w:ascii="Times New Roman" w:eastAsia="Calibri" w:hAnsi="Times New Roman" w:cs="Times New Roman"/>
          <w:sz w:val="24"/>
          <w:szCs w:val="24"/>
        </w:rPr>
        <w:t>Понтонное</w:t>
      </w:r>
      <w:proofErr w:type="gramEnd"/>
      <w:r w:rsidRPr="00DA5EBC">
        <w:rPr>
          <w:rFonts w:ascii="Times New Roman" w:eastAsia="Calibri" w:hAnsi="Times New Roman" w:cs="Times New Roman"/>
          <w:sz w:val="24"/>
          <w:szCs w:val="24"/>
        </w:rPr>
        <w:t xml:space="preserve"> по 147-оз 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капитальный ремонт участков дороги по ул. </w:t>
      </w:r>
      <w:proofErr w:type="gramStart"/>
      <w:r w:rsidRPr="00DA5EBC">
        <w:rPr>
          <w:rFonts w:ascii="Times New Roman" w:eastAsia="Calibri" w:hAnsi="Times New Roman" w:cs="Times New Roman"/>
          <w:sz w:val="24"/>
          <w:szCs w:val="24"/>
        </w:rPr>
        <w:t>Железнодорожная</w:t>
      </w:r>
      <w:proofErr w:type="gramEnd"/>
      <w:r w:rsidRPr="00DA5EBC">
        <w:rPr>
          <w:rFonts w:ascii="Times New Roman" w:eastAsia="Calibri" w:hAnsi="Times New Roman" w:cs="Times New Roman"/>
          <w:sz w:val="24"/>
          <w:szCs w:val="24"/>
        </w:rPr>
        <w:t xml:space="preserve"> в пос. ст. Лосево.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Произведен ямочный ремонт дороги в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и пос.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Также осуществлялась расчистка дорог от снега, грейдирование дорог.</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программе освоено 5.495,7 тыс. руб. в том числе местный бюджет 4320,1 тыс. руб. и областной бюджет 1.175,6тыс. руб.</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Б</w:t>
      </w:r>
      <w:r w:rsidR="0018503F">
        <w:rPr>
          <w:rFonts w:ascii="Times New Roman" w:eastAsia="Calibri" w:hAnsi="Times New Roman" w:cs="Times New Roman"/>
          <w:b/>
          <w:sz w:val="24"/>
          <w:szCs w:val="24"/>
        </w:rPr>
        <w:t xml:space="preserve">ЛАГОУСТРОЙСТВО И РАЗВИТИЕ ТЕРРИТОРИИ </w:t>
      </w:r>
    </w:p>
    <w:p w:rsidR="0018503F" w:rsidRDefault="0018503F" w:rsidP="0018503F">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 РОМАШКИНСКОЕ СЕЛЬСКОЕ ПОСЕЛЕНИЕ</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По данной программе освоено 7792,7 тыс. руб. все за счет местного бюджета.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Проведены работы по реконструкции уличного освещения улиц Центральная, Ромашковая и Объездная, Новостроек  в пос. Ромашки, улице Парковая в  пос. Лосево, по улицам в пос. Лососево.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Для детворы установлены 4 зимние заливные деревянные горки в пос. Ромашки,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Понтонное, Суходолье.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благоустройству поселения выполняет следующие виды работ:  организация мест отдыха и мест захоронений, окашивание, ремонт уличного освещения, санитарная уборка территории, ликвидация несанкционированных </w:t>
      </w:r>
      <w:proofErr w:type="gramStart"/>
      <w:r w:rsidRPr="00DA5EBC">
        <w:rPr>
          <w:rFonts w:ascii="Times New Roman" w:eastAsia="Calibri" w:hAnsi="Times New Roman" w:cs="Times New Roman"/>
          <w:sz w:val="24"/>
          <w:szCs w:val="24"/>
        </w:rPr>
        <w:t>сволок</w:t>
      </w:r>
      <w:proofErr w:type="gramEnd"/>
      <w:r w:rsidRPr="00DA5EBC">
        <w:rPr>
          <w:rFonts w:ascii="Times New Roman" w:eastAsia="Calibri" w:hAnsi="Times New Roman" w:cs="Times New Roman"/>
          <w:sz w:val="24"/>
          <w:szCs w:val="24"/>
        </w:rPr>
        <w:t>, украшение поселков мотивами к 9 мая и новогодним праздникам, установка новогодних елей в поселках. Граждане поселения и предприниматели активно приняли участие в украшении и благоустройстве своих объектов, окон, балконов и частных домов.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3 трудовых бригадах при администрации поселения в 2021 работал 31 подросток. Которые приняли участие в благоустройстве территории поселения, а именно покраской вазонов и ограждений на детских площадках, уборкой мусора, посадкой цветов. Ребята внесли свою посильную помощь в благоустройство территории.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Хочется сказать огромное спасибо всем жителям поселения, которые активно принимают участие в субботниках и благоустройстве придомовых территорий, а также военнослужащим в/</w:t>
      </w:r>
      <w:proofErr w:type="gramStart"/>
      <w:r w:rsidRPr="00DA5EBC">
        <w:rPr>
          <w:rFonts w:ascii="Times New Roman" w:eastAsia="Calibri" w:hAnsi="Times New Roman" w:cs="Times New Roman"/>
          <w:sz w:val="24"/>
          <w:szCs w:val="24"/>
        </w:rPr>
        <w:t>ч</w:t>
      </w:r>
      <w:proofErr w:type="gramEnd"/>
      <w:r w:rsidRPr="00DA5EBC">
        <w:rPr>
          <w:rFonts w:ascii="Times New Roman" w:eastAsia="Calibri" w:hAnsi="Times New Roman" w:cs="Times New Roman"/>
          <w:sz w:val="24"/>
          <w:szCs w:val="24"/>
        </w:rPr>
        <w:t xml:space="preserve"> 12086 Саперное.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Работники администрации так же принимают самое активное участие во всех мероприятиях по очистке и благоустройству территории поселения: в пос. Ромашки, вблизи пос. Новая Деревня, пос. Саперное.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r w:rsidRPr="00DA5EBC">
        <w:rPr>
          <w:rFonts w:ascii="Times New Roman" w:eastAsia="Calibri" w:hAnsi="Times New Roman" w:cs="Times New Roman"/>
          <w:sz w:val="24"/>
          <w:szCs w:val="24"/>
        </w:rPr>
        <w:tab/>
        <w:t xml:space="preserve">Не </w:t>
      </w:r>
      <w:proofErr w:type="gramStart"/>
      <w:r w:rsidRPr="00DA5EBC">
        <w:rPr>
          <w:rFonts w:ascii="Times New Roman" w:eastAsia="Calibri" w:hAnsi="Times New Roman" w:cs="Times New Roman"/>
          <w:sz w:val="24"/>
          <w:szCs w:val="24"/>
        </w:rPr>
        <w:t>смотря на усилия жителей и администрации имеет место вандализм</w:t>
      </w:r>
      <w:proofErr w:type="gramEnd"/>
      <w:r w:rsidRPr="00DA5EBC">
        <w:rPr>
          <w:rFonts w:ascii="Times New Roman" w:eastAsia="Calibri" w:hAnsi="Times New Roman" w:cs="Times New Roman"/>
          <w:sz w:val="24"/>
          <w:szCs w:val="24"/>
        </w:rPr>
        <w:t xml:space="preserve">. Разбивают малые формы на детских площадках, доски объявлений.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ЗЕМЕЛЬНЫЕ ВОПРОСЫ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во исполнение Областного закона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состоялось заседание комиссии по вопросам бесплатного предоставления земельных участков в</w:t>
      </w:r>
      <w:proofErr w:type="gramEnd"/>
      <w:r w:rsidRPr="00DA5EBC">
        <w:rPr>
          <w:rFonts w:ascii="Times New Roman" w:eastAsia="Calibri" w:hAnsi="Times New Roman" w:cs="Times New Roman"/>
          <w:sz w:val="24"/>
          <w:szCs w:val="24"/>
        </w:rPr>
        <w:t xml:space="preserve"> собственность граждан, проживающих на территории муниципального образования Приозерский муниципальный район Ленинградской области. От муниципального образования Ромашкинское сельское поселение были сформированы одиннадцать участков. В результате заседания: шесть </w:t>
      </w:r>
      <w:r w:rsidRPr="00DA5EBC">
        <w:rPr>
          <w:rFonts w:ascii="Times New Roman" w:eastAsia="Calibri" w:hAnsi="Times New Roman" w:cs="Times New Roman"/>
          <w:sz w:val="24"/>
          <w:szCs w:val="24"/>
        </w:rPr>
        <w:lastRenderedPageBreak/>
        <w:t>участков закреплены за многодетными семьями; две семьи отказались от предложенных земельных участков; и три семьи не явились и не направили своих представителей на заседание комиссии.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На 01.01.2021 на очереди по 105-оз</w:t>
      </w:r>
      <w:proofErr w:type="gramStart"/>
      <w:r w:rsidRPr="00DA5EBC">
        <w:rPr>
          <w:rFonts w:ascii="Times New Roman" w:eastAsia="Calibri" w:hAnsi="Times New Roman" w:cs="Times New Roman"/>
          <w:sz w:val="24"/>
          <w:szCs w:val="24"/>
        </w:rPr>
        <w:t xml:space="preserve"> О</w:t>
      </w:r>
      <w:proofErr w:type="gramEnd"/>
      <w:r w:rsidRPr="00DA5EBC">
        <w:rPr>
          <w:rFonts w:ascii="Times New Roman" w:eastAsia="Calibri" w:hAnsi="Times New Roman" w:cs="Times New Roman"/>
          <w:sz w:val="24"/>
          <w:szCs w:val="24"/>
        </w:rPr>
        <w:t xml:space="preserve"> бесплатном предоставлении отдельным категориям граждан земельных участков для ИЖС на территории Ленинградской области» состоят 100 очередников, из них 24- это многодетные семьи, которые имеют первоочередное право получения земельного участка.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По вновь разработанному  третьему массиву  на 68 земельных участка, внесены изменения территориальной зоны с  существующей зоны С-3 - зона огородов, на ТЖ-1 -зона индивидуальной жилой застройки), также было проведено уплотнительное формирование земельных участков по улице Объездная в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омашки</w:t>
      </w:r>
      <w:proofErr w:type="spellEnd"/>
      <w:r w:rsidRPr="00DA5EBC">
        <w:rPr>
          <w:rFonts w:ascii="Times New Roman" w:eastAsia="Calibri" w:hAnsi="Times New Roman" w:cs="Times New Roman"/>
          <w:sz w:val="24"/>
          <w:szCs w:val="24"/>
        </w:rPr>
        <w:t xml:space="preserve"> и сформирован дополнительно 41 земельный участок, и дополнительно для многодетных семей формируются 6 земельных участков по </w:t>
      </w:r>
      <w:proofErr w:type="spellStart"/>
      <w:r w:rsidRPr="00DA5EBC">
        <w:rPr>
          <w:rFonts w:ascii="Times New Roman" w:eastAsia="Calibri" w:hAnsi="Times New Roman" w:cs="Times New Roman"/>
          <w:sz w:val="24"/>
          <w:szCs w:val="24"/>
        </w:rPr>
        <w:t>ул.Советская</w:t>
      </w:r>
      <w:proofErr w:type="spellEnd"/>
      <w:r w:rsidRPr="00DA5EBC">
        <w:rPr>
          <w:rFonts w:ascii="Times New Roman" w:eastAsia="Calibri" w:hAnsi="Times New Roman" w:cs="Times New Roman"/>
          <w:sz w:val="24"/>
          <w:szCs w:val="24"/>
        </w:rPr>
        <w:t xml:space="preserve">.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Проводятся мероприятия по постановке на кадастровый учет земельных участков под размещением автомобильных дорог общего пользования, за 2021 год поставлено на учет 10 улиц, 3-п</w:t>
      </w:r>
      <w:proofErr w:type="gramStart"/>
      <w:r w:rsidRPr="00DA5EBC">
        <w:rPr>
          <w:rFonts w:ascii="Times New Roman" w:eastAsia="Calibri" w:hAnsi="Times New Roman" w:cs="Times New Roman"/>
          <w:sz w:val="24"/>
          <w:szCs w:val="24"/>
        </w:rPr>
        <w:t>.Р</w:t>
      </w:r>
      <w:proofErr w:type="gramEnd"/>
      <w:r w:rsidRPr="00DA5EBC">
        <w:rPr>
          <w:rFonts w:ascii="Times New Roman" w:eastAsia="Calibri" w:hAnsi="Times New Roman" w:cs="Times New Roman"/>
          <w:sz w:val="24"/>
          <w:szCs w:val="24"/>
        </w:rPr>
        <w:t xml:space="preserve">омашки, 2-п.Лосево,  5-Лососево. Сформированы земельные участки под двумя многоквартирными домами в п. Новая Деревня, ведутся работы по постановке на кадастровый учет объектов инфраструктуры (водоотведения, водоснабжения) в </w:t>
      </w:r>
      <w:proofErr w:type="spellStart"/>
      <w:r w:rsidRPr="00DA5EBC">
        <w:rPr>
          <w:rFonts w:ascii="Times New Roman" w:eastAsia="Calibri" w:hAnsi="Times New Roman" w:cs="Times New Roman"/>
          <w:sz w:val="24"/>
          <w:szCs w:val="24"/>
        </w:rPr>
        <w:t>п</w:t>
      </w:r>
      <w:proofErr w:type="gramStart"/>
      <w:r w:rsidRPr="00DA5EBC">
        <w:rPr>
          <w:rFonts w:ascii="Times New Roman" w:eastAsia="Calibri" w:hAnsi="Times New Roman" w:cs="Times New Roman"/>
          <w:sz w:val="24"/>
          <w:szCs w:val="24"/>
        </w:rPr>
        <w:t>.Н</w:t>
      </w:r>
      <w:proofErr w:type="gramEnd"/>
      <w:r w:rsidRPr="00DA5EBC">
        <w:rPr>
          <w:rFonts w:ascii="Times New Roman" w:eastAsia="Calibri" w:hAnsi="Times New Roman" w:cs="Times New Roman"/>
          <w:sz w:val="24"/>
          <w:szCs w:val="24"/>
        </w:rPr>
        <w:t>овая</w:t>
      </w:r>
      <w:proofErr w:type="spellEnd"/>
      <w:r w:rsidRPr="00DA5EBC">
        <w:rPr>
          <w:rFonts w:ascii="Times New Roman" w:eastAsia="Calibri" w:hAnsi="Times New Roman" w:cs="Times New Roman"/>
          <w:sz w:val="24"/>
          <w:szCs w:val="24"/>
        </w:rPr>
        <w:t xml:space="preserve"> Деревня.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РАЗВИТИЕ КУЛЬТУРЫ  И ФИЗИЧЕСКОЙ КУЛЬТУРЫ</w:t>
      </w:r>
    </w:p>
    <w:p w:rsidR="00DA5EBC" w:rsidRPr="00DA5EBC" w:rsidRDefault="00DA5EBC" w:rsidP="0018503F">
      <w:pPr>
        <w:spacing w:after="0" w:line="240" w:lineRule="auto"/>
        <w:ind w:firstLine="851"/>
        <w:jc w:val="center"/>
        <w:rPr>
          <w:rFonts w:ascii="Times New Roman" w:eastAsia="Calibri" w:hAnsi="Times New Roman" w:cs="Times New Roman"/>
          <w:sz w:val="24"/>
          <w:szCs w:val="24"/>
        </w:rPr>
      </w:pPr>
      <w:r w:rsidRPr="0018503F">
        <w:rPr>
          <w:rFonts w:ascii="Times New Roman" w:eastAsia="Calibri" w:hAnsi="Times New Roman" w:cs="Times New Roman"/>
          <w:b/>
          <w:sz w:val="24"/>
          <w:szCs w:val="24"/>
        </w:rPr>
        <w:t>МО РОМАШКИНСКОЕ СЕЛЬСКОЕ ПОСЕЛЕНИЕ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Главным событием в сфере культуры  является празднование  Дня Победы.  Проведены митинги, на улицах посёлков Ромашки,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Суходолье играла музыка глава администрации с волонтерами  поздравлял участников  и ветеранов ВОВ.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9 мая  пос. Ромашки посетила делегация осетинского землячества, возложили венки и цветы к памятнику </w:t>
      </w:r>
      <w:proofErr w:type="spellStart"/>
      <w:r w:rsidRPr="00DA5EBC">
        <w:rPr>
          <w:rFonts w:ascii="Times New Roman" w:eastAsia="Calibri" w:hAnsi="Times New Roman" w:cs="Times New Roman"/>
          <w:sz w:val="24"/>
          <w:szCs w:val="24"/>
        </w:rPr>
        <w:t>Д.Е.Джатиева</w:t>
      </w:r>
      <w:proofErr w:type="spellEnd"/>
      <w:r w:rsidRPr="00DA5EBC">
        <w:rPr>
          <w:rFonts w:ascii="Times New Roman" w:eastAsia="Calibri" w:hAnsi="Times New Roman" w:cs="Times New Roman"/>
          <w:sz w:val="24"/>
          <w:szCs w:val="24"/>
        </w:rPr>
        <w:t xml:space="preserve">, посетили школьный музей.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10 октября 2021 года село </w:t>
      </w:r>
      <w:proofErr w:type="spellStart"/>
      <w:r w:rsidRPr="00DA5EBC">
        <w:rPr>
          <w:rFonts w:ascii="Times New Roman" w:eastAsia="Calibri" w:hAnsi="Times New Roman" w:cs="Times New Roman"/>
          <w:sz w:val="24"/>
          <w:szCs w:val="24"/>
        </w:rPr>
        <w:t>Ногир</w:t>
      </w:r>
      <w:proofErr w:type="spellEnd"/>
      <w:r w:rsidRPr="00DA5EBC">
        <w:rPr>
          <w:rFonts w:ascii="Times New Roman" w:eastAsia="Calibri" w:hAnsi="Times New Roman" w:cs="Times New Roman"/>
          <w:sz w:val="24"/>
          <w:szCs w:val="24"/>
        </w:rPr>
        <w:t xml:space="preserve"> в Осетии отмечало свое столетие. Администрацией поселения была направлена поздравительная телеграмма в адрес жителей</w:t>
      </w:r>
      <w:proofErr w:type="gramStart"/>
      <w:r w:rsidRPr="00DA5EBC">
        <w:rPr>
          <w:rFonts w:ascii="Times New Roman" w:eastAsia="Calibri" w:hAnsi="Times New Roman" w:cs="Times New Roman"/>
          <w:sz w:val="24"/>
          <w:szCs w:val="24"/>
        </w:rPr>
        <w:t xml:space="preserve"> .</w:t>
      </w:r>
      <w:proofErr w:type="gramEnd"/>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Большая совместная работа была проведена по организации летнего отдыха. Администрацией было приобретено 33 путевки в летний оздоровительный лагерь «Лесные зори»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Работа клубного объединения  направлена на организацию детского досуга.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клубном объединении работает 17 клубных формирований. </w:t>
      </w:r>
      <w:proofErr w:type="gramStart"/>
      <w:r w:rsidRPr="00DA5EBC">
        <w:rPr>
          <w:rFonts w:ascii="Times New Roman" w:eastAsia="Calibri" w:hAnsi="Times New Roman" w:cs="Times New Roman"/>
          <w:sz w:val="24"/>
          <w:szCs w:val="24"/>
        </w:rPr>
        <w:t>-Ч</w:t>
      </w:r>
      <w:proofErr w:type="gramEnd"/>
      <w:r w:rsidRPr="00DA5EBC">
        <w:rPr>
          <w:rFonts w:ascii="Times New Roman" w:eastAsia="Calibri" w:hAnsi="Times New Roman" w:cs="Times New Roman"/>
          <w:sz w:val="24"/>
          <w:szCs w:val="24"/>
        </w:rPr>
        <w:t xml:space="preserve">етыре вокальных коллектива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Три коллектива  декоративно-прикладного искусства</w:t>
      </w:r>
      <w:proofErr w:type="gramStart"/>
      <w:r w:rsidRPr="00DA5EBC">
        <w:rPr>
          <w:rFonts w:ascii="Times New Roman" w:eastAsia="Calibri" w:hAnsi="Times New Roman" w:cs="Times New Roman"/>
          <w:sz w:val="24"/>
          <w:szCs w:val="24"/>
        </w:rPr>
        <w:t xml:space="preserve"> В</w:t>
      </w:r>
      <w:proofErr w:type="gramEnd"/>
      <w:r w:rsidRPr="00DA5EBC">
        <w:rPr>
          <w:rFonts w:ascii="Times New Roman" w:eastAsia="Calibri" w:hAnsi="Times New Roman" w:cs="Times New Roman"/>
          <w:sz w:val="24"/>
          <w:szCs w:val="24"/>
        </w:rPr>
        <w:t xml:space="preserve"> 2021 году хотелось бы отметить сотрудников ДК участников и победителей районного конкурса-выставки мастеров традиционных ремесел и народных художественных промыслов "От истоков в наши дни": руководителя кружка "Мастерская" </w:t>
      </w:r>
      <w:proofErr w:type="spellStart"/>
      <w:r w:rsidRPr="00DA5EBC">
        <w:rPr>
          <w:rFonts w:ascii="Times New Roman" w:eastAsia="Calibri" w:hAnsi="Times New Roman" w:cs="Times New Roman"/>
          <w:sz w:val="24"/>
          <w:szCs w:val="24"/>
        </w:rPr>
        <w:t>Пойкина</w:t>
      </w:r>
      <w:proofErr w:type="spellEnd"/>
      <w:r w:rsidRPr="00DA5EBC">
        <w:rPr>
          <w:rFonts w:ascii="Times New Roman" w:eastAsia="Calibri" w:hAnsi="Times New Roman" w:cs="Times New Roman"/>
          <w:sz w:val="24"/>
          <w:szCs w:val="24"/>
        </w:rPr>
        <w:t xml:space="preserve"> Александра Юрьевича за третье место в номинации "Игрушки" и руководителя кружка ДПИ "Волшебный клубок" </w:t>
      </w:r>
      <w:proofErr w:type="spellStart"/>
      <w:r w:rsidRPr="00DA5EBC">
        <w:rPr>
          <w:rFonts w:ascii="Times New Roman" w:eastAsia="Calibri" w:hAnsi="Times New Roman" w:cs="Times New Roman"/>
          <w:sz w:val="24"/>
          <w:szCs w:val="24"/>
        </w:rPr>
        <w:t>Манзыреву</w:t>
      </w:r>
      <w:proofErr w:type="spellEnd"/>
      <w:r w:rsidRPr="00DA5EBC">
        <w:rPr>
          <w:rFonts w:ascii="Times New Roman" w:eastAsia="Calibri" w:hAnsi="Times New Roman" w:cs="Times New Roman"/>
          <w:sz w:val="24"/>
          <w:szCs w:val="24"/>
        </w:rPr>
        <w:t xml:space="preserve"> Елену Алексеевну за участие. Также хотелось бы отметить коллектив декоративно-прикладного искусства «Планета рукоделия» под руководством Алиевой Евгении Андреевны, участники которого стали лауреатами 1 степени всероссийского «Кружево зимы» и Дипломантами 1 и 2 степени международного фестиваля искусств «Российский берег», которые проводились в онлайн формате.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Театральный коллектив «Легенда» под руководством Якушевой Натальи Мухамедовны стал лауреатом 1, 2, 3 степени в международном многожанровом творческом конкурсе «На высоте искусства», </w:t>
      </w:r>
      <w:proofErr w:type="gramStart"/>
      <w:r w:rsidRPr="00DA5EBC">
        <w:rPr>
          <w:rFonts w:ascii="Times New Roman" w:eastAsia="Calibri" w:hAnsi="Times New Roman" w:cs="Times New Roman"/>
          <w:sz w:val="24"/>
          <w:szCs w:val="24"/>
        </w:rPr>
        <w:t>в</w:t>
      </w:r>
      <w:proofErr w:type="gramEnd"/>
      <w:r w:rsidRPr="00DA5EBC">
        <w:rPr>
          <w:rFonts w:ascii="Times New Roman" w:eastAsia="Calibri" w:hAnsi="Times New Roman" w:cs="Times New Roman"/>
          <w:sz w:val="24"/>
          <w:szCs w:val="24"/>
        </w:rPr>
        <w:t xml:space="preserve">  Всероссийском конкурсе-фестивале «Янтарная осень» и «Литературная Россия», в Международном конкурсе «Образование и наука, культура и искусство», в Региональном конкурсе научно-исследовательских, методических и творческих работ «Мой край», которые проходили в онлайн формате.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Домах Культуры с детьми занимается логопед. Работает кружок «Робототехника». Ведут свою деятельность два детских хореографических коллектива и  взрослый танцевальный коллектив.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lastRenderedPageBreak/>
        <w:t xml:space="preserve"> Клубное объединение активно сотрудничает с детскими лагерями на базе школ Ромашкинского сельского поселения. Для детей, за время каникул были проведены различные творческие, музыкальные, спортивные, игровые и декоративно-прикладные мастер-классы. Ребята посещали выставку «Народных промыслов»,  смотрели интерактивные экскурсии  и тематические обзоры на книги, участвовали в творческих мероприятиях, викторинах.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Помимо летней работы проводились показы кинофильмов и мультфильмов, акции, опросы населения, концерты, тренинги, спортивные, интеллектуальные, патриотические игры, </w:t>
      </w:r>
      <w:proofErr w:type="spellStart"/>
      <w:r w:rsidRPr="00DA5EBC">
        <w:rPr>
          <w:rFonts w:ascii="Times New Roman" w:eastAsia="Calibri" w:hAnsi="Times New Roman" w:cs="Times New Roman"/>
          <w:sz w:val="24"/>
          <w:szCs w:val="24"/>
        </w:rPr>
        <w:t>квесты</w:t>
      </w:r>
      <w:proofErr w:type="spellEnd"/>
      <w:r w:rsidRPr="00DA5EBC">
        <w:rPr>
          <w:rFonts w:ascii="Times New Roman" w:eastAsia="Calibri" w:hAnsi="Times New Roman" w:cs="Times New Roman"/>
          <w:sz w:val="24"/>
          <w:szCs w:val="24"/>
        </w:rPr>
        <w:t>, были оформлены различные тематические выставки.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w:t>
      </w:r>
      <w:proofErr w:type="gramStart"/>
      <w:r w:rsidRPr="00DA5EBC">
        <w:rPr>
          <w:rFonts w:ascii="Times New Roman" w:eastAsia="Calibri" w:hAnsi="Times New Roman" w:cs="Times New Roman"/>
          <w:sz w:val="24"/>
          <w:szCs w:val="24"/>
        </w:rPr>
        <w:t>клубном</w:t>
      </w:r>
      <w:proofErr w:type="gramEnd"/>
      <w:r w:rsidRPr="00DA5EBC">
        <w:rPr>
          <w:rFonts w:ascii="Times New Roman" w:eastAsia="Calibri" w:hAnsi="Times New Roman" w:cs="Times New Roman"/>
          <w:sz w:val="24"/>
          <w:szCs w:val="24"/>
        </w:rPr>
        <w:t xml:space="preserve"> объединение добавилось 4 новые формы работы, а именно: </w:t>
      </w:r>
      <w:proofErr w:type="spellStart"/>
      <w:r w:rsidRPr="00DA5EBC">
        <w:rPr>
          <w:rFonts w:ascii="Times New Roman" w:eastAsia="Calibri" w:hAnsi="Times New Roman" w:cs="Times New Roman"/>
          <w:sz w:val="24"/>
          <w:szCs w:val="24"/>
        </w:rPr>
        <w:t>челлендж</w:t>
      </w:r>
      <w:proofErr w:type="spellEnd"/>
      <w:r w:rsidRPr="00DA5EBC">
        <w:rPr>
          <w:rFonts w:ascii="Times New Roman" w:eastAsia="Calibri" w:hAnsi="Times New Roman" w:cs="Times New Roman"/>
          <w:sz w:val="24"/>
          <w:szCs w:val="24"/>
        </w:rPr>
        <w:t>, эко-акции, основы эстетики и ящик предложений.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Молодёжное любительское объединение «СПРОМ» в 2021 году было награждено грамотой за лучшую организацию работы с молодёжью в летний период. Молодёжным активом проводились субботники,  экологические и социальные акции.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Учащиеся хореографического отделения Шумиловской детской школы искусств из поселка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в составе творческих коллективов «участвовавших в Международном конкурсе-фестивале исполнительских искусств «Алые паруса - 2021» в Санкт-Петербурге, стали лауреатами I степени. Самые юные участницы коллектива из младшей группы коллектива «Детство» тоже приняли участие в конкурсе и получили дипломы лауреатов конкурса I степени. Европейской ассоциацией культуры присвоены звания «Педагог высшей квалификации» руководителям и наставникам коллективов Елене Максимук, </w:t>
      </w:r>
      <w:proofErr w:type="spellStart"/>
      <w:r w:rsidRPr="00DA5EBC">
        <w:rPr>
          <w:rFonts w:ascii="Times New Roman" w:eastAsia="Calibri" w:hAnsi="Times New Roman" w:cs="Times New Roman"/>
          <w:sz w:val="24"/>
          <w:szCs w:val="24"/>
        </w:rPr>
        <w:t>Равие</w:t>
      </w:r>
      <w:proofErr w:type="spellEnd"/>
      <w:r w:rsidRPr="00DA5EBC">
        <w:rPr>
          <w:rFonts w:ascii="Times New Roman" w:eastAsia="Calibri" w:hAnsi="Times New Roman" w:cs="Times New Roman"/>
          <w:sz w:val="24"/>
          <w:szCs w:val="24"/>
        </w:rPr>
        <w:t xml:space="preserve"> Шевченко и Марине Волынец.</w:t>
      </w:r>
    </w:p>
    <w:p w:rsidR="0018503F"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Выпускницам Шумиловской школы </w:t>
      </w:r>
      <w:proofErr w:type="spellStart"/>
      <w:r w:rsidRPr="00DA5EBC">
        <w:rPr>
          <w:rFonts w:ascii="Times New Roman" w:eastAsia="Calibri" w:hAnsi="Times New Roman" w:cs="Times New Roman"/>
          <w:sz w:val="24"/>
          <w:szCs w:val="24"/>
        </w:rPr>
        <w:t>Залуниной</w:t>
      </w:r>
      <w:proofErr w:type="spellEnd"/>
      <w:r w:rsidRPr="00DA5EBC">
        <w:rPr>
          <w:rFonts w:ascii="Times New Roman" w:eastAsia="Calibri" w:hAnsi="Times New Roman" w:cs="Times New Roman"/>
          <w:sz w:val="24"/>
          <w:szCs w:val="24"/>
        </w:rPr>
        <w:t xml:space="preserve"> </w:t>
      </w:r>
      <w:proofErr w:type="spellStart"/>
      <w:r w:rsidRPr="00DA5EBC">
        <w:rPr>
          <w:rFonts w:ascii="Times New Roman" w:eastAsia="Calibri" w:hAnsi="Times New Roman" w:cs="Times New Roman"/>
          <w:sz w:val="24"/>
          <w:szCs w:val="24"/>
        </w:rPr>
        <w:t>Маргаите</w:t>
      </w:r>
      <w:proofErr w:type="spellEnd"/>
      <w:r w:rsidRPr="00DA5EBC">
        <w:rPr>
          <w:rFonts w:ascii="Times New Roman" w:eastAsia="Calibri" w:hAnsi="Times New Roman" w:cs="Times New Roman"/>
          <w:sz w:val="24"/>
          <w:szCs w:val="24"/>
        </w:rPr>
        <w:t xml:space="preserve"> и Ефременко Кристине за успехи в учебе были вручены Благодарственные письма депутата Государственной Думы Российской Федерации </w:t>
      </w:r>
      <w:proofErr w:type="spellStart"/>
      <w:r w:rsidRPr="00DA5EBC">
        <w:rPr>
          <w:rFonts w:ascii="Times New Roman" w:eastAsia="Calibri" w:hAnsi="Times New Roman" w:cs="Times New Roman"/>
          <w:sz w:val="24"/>
          <w:szCs w:val="24"/>
        </w:rPr>
        <w:t>Журовой</w:t>
      </w:r>
      <w:proofErr w:type="spellEnd"/>
      <w:r w:rsidRPr="00DA5EBC">
        <w:rPr>
          <w:rFonts w:ascii="Times New Roman" w:eastAsia="Calibri" w:hAnsi="Times New Roman" w:cs="Times New Roman"/>
          <w:sz w:val="24"/>
          <w:szCs w:val="24"/>
        </w:rPr>
        <w:t xml:space="preserve"> С.С.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Большая совместная работа была проведена по организации летнего отдыха. Администрацией было приобретено 33 путевки в летний оздоровительный лагерь «Лесные зори».</w:t>
      </w:r>
    </w:p>
    <w:p w:rsidR="0018503F" w:rsidRDefault="00DA5EBC" w:rsidP="0018503F">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сложившейся доброй традиции в Доме культуры п. Суходолье проходил районный конкурс «Жемчужина </w:t>
      </w:r>
      <w:proofErr w:type="spellStart"/>
      <w:r w:rsidRPr="00DA5EBC">
        <w:rPr>
          <w:rFonts w:ascii="Times New Roman" w:eastAsia="Calibri" w:hAnsi="Times New Roman" w:cs="Times New Roman"/>
          <w:sz w:val="24"/>
          <w:szCs w:val="24"/>
        </w:rPr>
        <w:t>Вуоксы</w:t>
      </w:r>
      <w:proofErr w:type="spellEnd"/>
      <w:r w:rsidRPr="00DA5EBC">
        <w:rPr>
          <w:rFonts w:ascii="Times New Roman" w:eastAsia="Calibri" w:hAnsi="Times New Roman" w:cs="Times New Roman"/>
          <w:sz w:val="24"/>
          <w:szCs w:val="24"/>
        </w:rPr>
        <w:t xml:space="preserve"> 2021». А участник Районного конкурса "А ну-ка, парни!" военнослужащий  </w:t>
      </w:r>
      <w:proofErr w:type="spellStart"/>
      <w:r w:rsidRPr="00DA5EBC">
        <w:rPr>
          <w:rFonts w:ascii="Times New Roman" w:eastAsia="Calibri" w:hAnsi="Times New Roman" w:cs="Times New Roman"/>
          <w:sz w:val="24"/>
          <w:szCs w:val="24"/>
        </w:rPr>
        <w:t>Гайфутдинов</w:t>
      </w:r>
      <w:proofErr w:type="spellEnd"/>
      <w:r w:rsidRPr="00DA5EBC">
        <w:rPr>
          <w:rFonts w:ascii="Times New Roman" w:eastAsia="Calibri" w:hAnsi="Times New Roman" w:cs="Times New Roman"/>
          <w:sz w:val="24"/>
          <w:szCs w:val="24"/>
        </w:rPr>
        <w:t xml:space="preserve"> Ар</w:t>
      </w:r>
      <w:r w:rsidR="0018503F">
        <w:rPr>
          <w:rFonts w:ascii="Times New Roman" w:eastAsia="Calibri" w:hAnsi="Times New Roman" w:cs="Times New Roman"/>
          <w:sz w:val="24"/>
          <w:szCs w:val="24"/>
        </w:rPr>
        <w:t xml:space="preserve">тем </w:t>
      </w:r>
      <w:proofErr w:type="spellStart"/>
      <w:r w:rsidR="0018503F">
        <w:rPr>
          <w:rFonts w:ascii="Times New Roman" w:eastAsia="Calibri" w:hAnsi="Times New Roman" w:cs="Times New Roman"/>
          <w:sz w:val="24"/>
          <w:szCs w:val="24"/>
        </w:rPr>
        <w:t>Ильдарович</w:t>
      </w:r>
      <w:proofErr w:type="spellEnd"/>
      <w:r w:rsidR="0018503F">
        <w:rPr>
          <w:rFonts w:ascii="Times New Roman" w:eastAsia="Calibri" w:hAnsi="Times New Roman" w:cs="Times New Roman"/>
          <w:sz w:val="24"/>
          <w:szCs w:val="24"/>
        </w:rPr>
        <w:t>, " занял 1 место!</w:t>
      </w:r>
    </w:p>
    <w:p w:rsidR="00DA5EBC" w:rsidRPr="00DA5EBC" w:rsidRDefault="00DA5EBC" w:rsidP="0018503F">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На территории поселения активно ведется работа по патриотическому воспитанию подрастающего поколения. На базе Шумиловской школы возобновил свою работу круглосуточный лагерь  «</w:t>
      </w:r>
      <w:proofErr w:type="spellStart"/>
      <w:r w:rsidRPr="00DA5EBC">
        <w:rPr>
          <w:rFonts w:ascii="Times New Roman" w:eastAsia="Calibri" w:hAnsi="Times New Roman" w:cs="Times New Roman"/>
          <w:sz w:val="24"/>
          <w:szCs w:val="24"/>
        </w:rPr>
        <w:t>Шумиловец</w:t>
      </w:r>
      <w:proofErr w:type="spellEnd"/>
      <w:r w:rsidRPr="00DA5EBC">
        <w:rPr>
          <w:rFonts w:ascii="Times New Roman" w:eastAsia="Calibri" w:hAnsi="Times New Roman" w:cs="Times New Roman"/>
          <w:sz w:val="24"/>
          <w:szCs w:val="24"/>
        </w:rPr>
        <w:t>».</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 Лосево прошел Чемпионат Вооруженных сил Российской Федерации. Знаменателен и день 09 декабря – день войсковой части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Совместно военнослужащие и учащиеся участвуют в акциях свеча памяти на снятие блокады и  День неизвестного солдата.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Старшее поколение поселения объединены в два любительских объединения  «Вдохновение» п. Саперное и «Калина красная» п. Суходолье. Марфина Л.В. принимала участие в районных и выездных заседаниях Совета ветеранов с докладом о проведенной работе. Участники клубов выезжали  на театральные представления и экскурсии, принимали активное участие в районных конкурсах, таких как «Поэзия лекарство для души», а также в открытом спортивном фестивале ветеранов и детей, где заняли третье общекомандное место, в шахматном турнире. Проводили  чаепитие.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Ежегодно проходит районный конкурс «Ветеранское подворье». В этом году в нём участвовали  Семья Макаровых Олега Николаевича и Людмилы Фёдоровны из п.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в номинации «Лучший дизайнерский ландшафт», и Петрусевич Татьяна Васильевна в номинации «Лучший овощевод и цветовод». А так же хотелось бы отметить за ежегодное участие в конкурсе Кочергина Сергея Евгеньевича «Лучший пчеловод».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Юбилярам 90+ вручаются поздравления от Президента РФ, Губернатора Ленинградской области, депутата Законодательного Собрания Ленинградской области и Глав администраций.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w:t>
      </w:r>
      <w:proofErr w:type="gramStart"/>
      <w:r w:rsidRPr="00DA5EBC">
        <w:rPr>
          <w:rFonts w:ascii="Times New Roman" w:eastAsia="Calibri" w:hAnsi="Times New Roman" w:cs="Times New Roman"/>
          <w:sz w:val="24"/>
          <w:szCs w:val="24"/>
        </w:rPr>
        <w:t xml:space="preserve">14 мая 2021 года в п. Суходолье в Доме культуры состоялась рабочая встреча с участием представителей Управления ПФР по Приозерскому району Ленинградской области, председателя Совета ветеранов муниципального образования Приозерский муниципальный район, </w:t>
      </w:r>
      <w:r w:rsidRPr="00DA5EBC">
        <w:rPr>
          <w:rFonts w:ascii="Times New Roman" w:eastAsia="Calibri" w:hAnsi="Times New Roman" w:cs="Times New Roman"/>
          <w:sz w:val="24"/>
          <w:szCs w:val="24"/>
        </w:rPr>
        <w:lastRenderedPageBreak/>
        <w:t>руководителя филиала ЛОГКУ "ЦСЗН" в Приозерском районе, депутата Законодательного собрания Ленинградской области, главы муниципального образования Ромашкинское сельское поселение, заместителя главы администрации, пенсионеров и жителей муниципального образования Ромашкинское сельское поселение</w:t>
      </w:r>
      <w:proofErr w:type="gramEnd"/>
      <w:r w:rsidRPr="00DA5EBC">
        <w:rPr>
          <w:rFonts w:ascii="Times New Roman" w:eastAsia="Calibri" w:hAnsi="Times New Roman" w:cs="Times New Roman"/>
          <w:sz w:val="24"/>
          <w:szCs w:val="24"/>
        </w:rPr>
        <w:t xml:space="preserve">. На встрече обсудили вопросы социальной защиты старшего поколения. </w:t>
      </w:r>
    </w:p>
    <w:p w:rsidR="0018503F" w:rsidRDefault="0018503F" w:rsidP="0018503F">
      <w:pPr>
        <w:spacing w:after="0" w:line="240" w:lineRule="auto"/>
        <w:ind w:firstLine="851"/>
        <w:jc w:val="center"/>
        <w:rPr>
          <w:rFonts w:ascii="Times New Roman" w:eastAsia="Calibri" w:hAnsi="Times New Roman" w:cs="Times New Roman"/>
          <w:b/>
          <w:sz w:val="24"/>
          <w:szCs w:val="24"/>
        </w:rPr>
      </w:pPr>
    </w:p>
    <w:p w:rsidR="00DA5EBC" w:rsidRPr="0018503F" w:rsidRDefault="00DA5EBC" w:rsidP="0018503F">
      <w:pPr>
        <w:spacing w:after="0" w:line="240" w:lineRule="auto"/>
        <w:ind w:firstLine="851"/>
        <w:jc w:val="center"/>
        <w:rPr>
          <w:rFonts w:ascii="Times New Roman" w:eastAsia="Calibri" w:hAnsi="Times New Roman" w:cs="Times New Roman"/>
          <w:b/>
          <w:sz w:val="24"/>
          <w:szCs w:val="24"/>
        </w:rPr>
      </w:pPr>
      <w:r w:rsidRPr="0018503F">
        <w:rPr>
          <w:rFonts w:ascii="Times New Roman" w:eastAsia="Calibri" w:hAnsi="Times New Roman" w:cs="Times New Roman"/>
          <w:b/>
          <w:sz w:val="24"/>
          <w:szCs w:val="24"/>
        </w:rPr>
        <w:t>Б</w:t>
      </w:r>
      <w:r w:rsidR="0018503F">
        <w:rPr>
          <w:rFonts w:ascii="Times New Roman" w:eastAsia="Calibri" w:hAnsi="Times New Roman" w:cs="Times New Roman"/>
          <w:b/>
          <w:sz w:val="24"/>
          <w:szCs w:val="24"/>
        </w:rPr>
        <w:t>ИБЛИОТЕКА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Работа библиотек осуществлялась в соответствии с годовым планом. Ежегодно проходит комплектование  библиотечного фонда новыми книгами за счет местного бюджета в размере 40 тыс. руб., Работниками библиотек организовывались различные книжные выставки и тематические мероприятия. Библиотеки выполняют функции универсального профиля, обслуживают все категории читателей.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Одной из приоритетных задач  библиотекаря  п. Ромашки </w:t>
      </w:r>
      <w:proofErr w:type="spellStart"/>
      <w:r w:rsidRPr="00DA5EBC">
        <w:rPr>
          <w:rFonts w:ascii="Times New Roman" w:eastAsia="Calibri" w:hAnsi="Times New Roman" w:cs="Times New Roman"/>
          <w:sz w:val="24"/>
          <w:szCs w:val="24"/>
        </w:rPr>
        <w:t>Нетребской</w:t>
      </w:r>
      <w:proofErr w:type="spellEnd"/>
      <w:r w:rsidRPr="00DA5EBC">
        <w:rPr>
          <w:rFonts w:ascii="Times New Roman" w:eastAsia="Calibri" w:hAnsi="Times New Roman" w:cs="Times New Roman"/>
          <w:sz w:val="24"/>
          <w:szCs w:val="24"/>
        </w:rPr>
        <w:t xml:space="preserve"> Надежды Федоровны является сохранение русской национальной культуры, поэтому уже несколько лет продолжает работать и развиваться краеведческая выставка предметов крестьянского быта и русской старины, которая насчитывает 171 экспонат. Еще одно немало важное направление библиотеки п. Ромашки – это организация работы с серебряным поколением Ромашкинского сельского поселения, для них было проведено 21 мероприятие и 30 мероприятий для детей.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библиотеке п. Суходолье Костиной Людмилой Владимировной  особое внимание уделяется детям т. к. библиотекарь дополнительно имеет педагогическое образование. Для детей и подростков было проведено 28 мероприятий, некоторые из них были инновационные. Также хочется отметить активную работу библиотекаря по вовлечению в мероприятия трудных подростков.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СПОРТ</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поселении работают 2 инструктора по спорту. Проводится работа с общественными организациями: федерацией футбола и Тяжёлой атлетики Приозерского района. Спорт инструкторы принимают участие в совещаниях и соревнованиях федераций.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 2021 год спортсмены Ромашкинского сельского поселения принимали участия в поселковых, районных, областных и всероссийских </w:t>
      </w:r>
      <w:proofErr w:type="gramStart"/>
      <w:r w:rsidRPr="00DA5EBC">
        <w:rPr>
          <w:rFonts w:ascii="Times New Roman" w:eastAsia="Calibri" w:hAnsi="Times New Roman" w:cs="Times New Roman"/>
          <w:sz w:val="24"/>
          <w:szCs w:val="24"/>
        </w:rPr>
        <w:t>соревнованиях</w:t>
      </w:r>
      <w:proofErr w:type="gramEnd"/>
      <w:r w:rsidRPr="00DA5EBC">
        <w:rPr>
          <w:rFonts w:ascii="Times New Roman" w:eastAsia="Calibri" w:hAnsi="Times New Roman" w:cs="Times New Roman"/>
          <w:sz w:val="24"/>
          <w:szCs w:val="24"/>
        </w:rPr>
        <w:t xml:space="preserve"> где неоднократно становились чемпионами и призерами.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Спортсмены </w:t>
      </w:r>
      <w:proofErr w:type="gramStart"/>
      <w:r w:rsidRPr="00DA5EBC">
        <w:rPr>
          <w:rFonts w:ascii="Times New Roman" w:eastAsia="Calibri" w:hAnsi="Times New Roman" w:cs="Times New Roman"/>
          <w:sz w:val="24"/>
          <w:szCs w:val="24"/>
        </w:rPr>
        <w:t>участвовали в 16-й спартакиаде поселений заняли</w:t>
      </w:r>
      <w:proofErr w:type="gramEnd"/>
      <w:r w:rsidRPr="00DA5EBC">
        <w:rPr>
          <w:rFonts w:ascii="Times New Roman" w:eastAsia="Calibri" w:hAnsi="Times New Roman" w:cs="Times New Roman"/>
          <w:sz w:val="24"/>
          <w:szCs w:val="24"/>
        </w:rPr>
        <w:t xml:space="preserve"> 6 место.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посёлке Ромашки в марте была проведена неделя здоровья.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В этом году организовалась новая молодёжная футбольная команда «Олимп», которые 3 раза завоевали 1 место, 1 раз в 2 место в </w:t>
      </w:r>
      <w:proofErr w:type="gramStart"/>
      <w:r w:rsidRPr="00DA5EBC">
        <w:rPr>
          <w:rFonts w:ascii="Times New Roman" w:eastAsia="Calibri" w:hAnsi="Times New Roman" w:cs="Times New Roman"/>
          <w:sz w:val="24"/>
          <w:szCs w:val="24"/>
        </w:rPr>
        <w:t>играх</w:t>
      </w:r>
      <w:proofErr w:type="gramEnd"/>
      <w:r w:rsidRPr="00DA5EBC">
        <w:rPr>
          <w:rFonts w:ascii="Times New Roman" w:eastAsia="Calibri" w:hAnsi="Times New Roman" w:cs="Times New Roman"/>
          <w:sz w:val="24"/>
          <w:szCs w:val="24"/>
        </w:rPr>
        <w:t xml:space="preserve"> проводившихся на территории Приозерского района.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В поселке Саперное прошел праздник посвященный дню  Ленинградской области и Дню физкультурника, в котором приняли участия дети и взрослые поселения, а также в сентябре разыгрывался кубок «Ромашкинского СП», победителями стала команда «Олимп».</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посёлке Ромашки и посёлке Суходолье работают тренажерные залы.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 поселение  работают секции (по футболу, настольному теннису, шахматам, пауэрлифтингу и тяжелой атлетике).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Спортсмены клуба "Добрыня" приняли участие в 25 соревнованиях, где неоднократно становились чемпионами и призёрами.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За год выполнено 6 взрослых спортивных разрядов, 7 юношеских разрядов. Завоёвано 23 золотых,19 серебряных и 17 бронзовых медалей. В составе сборной  Приозерского района наши тяжелоатлеты являются обладателями Кубка Ленинградской области по тяжёлой атлетике.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Третий год подряд на территории поселения проходит  1 этап Кубка Мира, 1 этап Чемпионата России-ралли «Россия – Северный лес 2022»</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По данной программе освоено 15.148,7 тыс. руб. в том числе областной бюджет 2.508 тыс. руб., местный бюджет 13.197,8 тыс. руб. Данные денежные средства пошли на организацию культурно-досуговой деятельности: выплаты заработной платы, обеспечение деятельности, </w:t>
      </w:r>
      <w:r w:rsidRPr="00DA5EBC">
        <w:rPr>
          <w:rFonts w:ascii="Times New Roman" w:eastAsia="Calibri" w:hAnsi="Times New Roman" w:cs="Times New Roman"/>
          <w:sz w:val="24"/>
          <w:szCs w:val="24"/>
        </w:rPr>
        <w:lastRenderedPageBreak/>
        <w:t>содержание и обслуживание, коммунальные услуги домов культуры, обновление материально-технической базы.</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Продолжаются работы по реновации </w:t>
      </w:r>
      <w:proofErr w:type="spellStart"/>
      <w:r w:rsidRPr="00DA5EBC">
        <w:rPr>
          <w:rFonts w:ascii="Times New Roman" w:eastAsia="Calibri" w:hAnsi="Times New Roman" w:cs="Times New Roman"/>
          <w:sz w:val="24"/>
          <w:szCs w:val="24"/>
        </w:rPr>
        <w:t>Громовской</w:t>
      </w:r>
      <w:proofErr w:type="spellEnd"/>
      <w:r w:rsidRPr="00DA5EBC">
        <w:rPr>
          <w:rFonts w:ascii="Times New Roman" w:eastAsia="Calibri" w:hAnsi="Times New Roman" w:cs="Times New Roman"/>
          <w:sz w:val="24"/>
          <w:szCs w:val="24"/>
        </w:rPr>
        <w:t xml:space="preserve"> школы.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14 ноября 2021 года на территории муниципального образования Ромашкинское сельское поселение возле финского родника, вблизи посёлка Новая Деревня на берегу р. Вуокса был заложен первый камень будущей церкви иконы Божией Матери «Живоносный источник». На месте строительства храма установлен поклонный крест и совершен Чин освящения епископом Выборгским и Приозерским Игнатием.</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roofErr w:type="gramStart"/>
      <w:r w:rsidRPr="00DA5EBC">
        <w:rPr>
          <w:rFonts w:ascii="Times New Roman" w:eastAsia="Calibri" w:hAnsi="Times New Roman" w:cs="Times New Roman"/>
          <w:sz w:val="24"/>
          <w:szCs w:val="24"/>
        </w:rPr>
        <w:t>Хочется сказать слова благодарности Депутатами Законодательного Собрания ЛО Потаповой Светланой Леонидовной и Беляевым Николаем Владимировичем было</w:t>
      </w:r>
      <w:proofErr w:type="gramEnd"/>
      <w:r w:rsidRPr="00DA5EBC">
        <w:rPr>
          <w:rFonts w:ascii="Times New Roman" w:eastAsia="Calibri" w:hAnsi="Times New Roman" w:cs="Times New Roman"/>
          <w:sz w:val="24"/>
          <w:szCs w:val="24"/>
        </w:rPr>
        <w:t xml:space="preserve"> выделено в 2021 году на приобретение и установку жалюзи, витринных шкафов, экипировки для молодёжного совета и сценических костюмов 747.370,00 рублей.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БЮДЖЕТ</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Весь бюджет Ромашкинского сельского поселения – это программный бюджет. Не смотря на эпидемиологическую обстановку все программные мероприятия были выполнены в полном объеме. (Приложения)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Осуществление муниципальных закупок. За 2021 год было проведено 12 электронных аукционов, </w:t>
      </w:r>
      <w:proofErr w:type="gramStart"/>
      <w:r w:rsidRPr="00DA5EBC">
        <w:rPr>
          <w:rFonts w:ascii="Times New Roman" w:eastAsia="Calibri" w:hAnsi="Times New Roman" w:cs="Times New Roman"/>
          <w:sz w:val="24"/>
          <w:szCs w:val="24"/>
        </w:rPr>
        <w:t>заключены</w:t>
      </w:r>
      <w:proofErr w:type="gramEnd"/>
      <w:r w:rsidRPr="00DA5EBC">
        <w:rPr>
          <w:rFonts w:ascii="Times New Roman" w:eastAsia="Calibri" w:hAnsi="Times New Roman" w:cs="Times New Roman"/>
          <w:sz w:val="24"/>
          <w:szCs w:val="24"/>
        </w:rPr>
        <w:t xml:space="preserve"> 239 контракта заключено с единственным поставщиком.</w:t>
      </w:r>
    </w:p>
    <w:p w:rsidR="00DA5EBC" w:rsidRDefault="00DA5EBC" w:rsidP="00DA5EBC">
      <w:pPr>
        <w:spacing w:after="0" w:line="240" w:lineRule="auto"/>
        <w:ind w:firstLine="851"/>
        <w:jc w:val="center"/>
        <w:rPr>
          <w:rFonts w:ascii="Times New Roman" w:eastAsia="Calibri" w:hAnsi="Times New Roman" w:cs="Times New Roman"/>
          <w:sz w:val="24"/>
          <w:szCs w:val="24"/>
        </w:rPr>
      </w:pPr>
    </w:p>
    <w:p w:rsidR="00DA5EBC" w:rsidRPr="00DA5EBC" w:rsidRDefault="00DA5EBC" w:rsidP="00DA5EBC">
      <w:pPr>
        <w:spacing w:after="0" w:line="240" w:lineRule="auto"/>
        <w:ind w:firstLine="851"/>
        <w:jc w:val="center"/>
        <w:rPr>
          <w:rFonts w:ascii="Times New Roman" w:eastAsia="Calibri" w:hAnsi="Times New Roman" w:cs="Times New Roman"/>
          <w:b/>
          <w:sz w:val="24"/>
          <w:szCs w:val="24"/>
        </w:rPr>
      </w:pPr>
      <w:r w:rsidRPr="00DA5EBC">
        <w:rPr>
          <w:rFonts w:ascii="Times New Roman" w:eastAsia="Calibri" w:hAnsi="Times New Roman" w:cs="Times New Roman"/>
          <w:b/>
          <w:sz w:val="24"/>
          <w:szCs w:val="24"/>
        </w:rPr>
        <w:t>ЗАКЛЮЧЕНИЕ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Оценка экономических показателей, безусловно, дает представление о развитии поселения в целом. Наш бюджет, налоги  и дотации, софинансирование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За год много сделано положительного, есть движение вперед, но еще большее предстоит сделать, остаются  нерешенные вопросы и задачи, поэтому нам нельзя останавливаться на </w:t>
      </w:r>
      <w:proofErr w:type="gramStart"/>
      <w:r w:rsidRPr="00DA5EBC">
        <w:rPr>
          <w:rFonts w:ascii="Times New Roman" w:eastAsia="Calibri" w:hAnsi="Times New Roman" w:cs="Times New Roman"/>
          <w:sz w:val="24"/>
          <w:szCs w:val="24"/>
        </w:rPr>
        <w:t>достигнутом</w:t>
      </w:r>
      <w:proofErr w:type="gramEnd"/>
      <w:r w:rsidRPr="00DA5EBC">
        <w:rPr>
          <w:rFonts w:ascii="Times New Roman" w:eastAsia="Calibri" w:hAnsi="Times New Roman" w:cs="Times New Roman"/>
          <w:sz w:val="24"/>
          <w:szCs w:val="24"/>
        </w:rPr>
        <w:t>, а необходимо двигаться вперед.</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 xml:space="preserve">      Задачами поселения на 2022 год являются:</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w:t>
      </w:r>
      <w:r w:rsidRPr="00DA5EBC">
        <w:rPr>
          <w:rFonts w:ascii="Times New Roman" w:eastAsia="Calibri" w:hAnsi="Times New Roman" w:cs="Times New Roman"/>
          <w:sz w:val="24"/>
          <w:szCs w:val="24"/>
        </w:rPr>
        <w:tab/>
        <w:t>Согласование и подписание актов по принятию объектов и земельных участков от Министерства обороны РФ.</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2.</w:t>
      </w:r>
      <w:r w:rsidRPr="00DA5EBC">
        <w:rPr>
          <w:rFonts w:ascii="Times New Roman" w:eastAsia="Calibri" w:hAnsi="Times New Roman" w:cs="Times New Roman"/>
          <w:sz w:val="24"/>
          <w:szCs w:val="24"/>
        </w:rPr>
        <w:tab/>
        <w:t xml:space="preserve">Подготовка инженерной инфраструктуры пос. </w:t>
      </w:r>
      <w:proofErr w:type="gramStart"/>
      <w:r w:rsidRPr="00DA5EBC">
        <w:rPr>
          <w:rFonts w:ascii="Times New Roman" w:eastAsia="Calibri" w:hAnsi="Times New Roman" w:cs="Times New Roman"/>
          <w:sz w:val="24"/>
          <w:szCs w:val="24"/>
        </w:rPr>
        <w:t>Саперное</w:t>
      </w:r>
      <w:proofErr w:type="gramEnd"/>
      <w:r w:rsidRPr="00DA5EBC">
        <w:rPr>
          <w:rFonts w:ascii="Times New Roman" w:eastAsia="Calibri" w:hAnsi="Times New Roman" w:cs="Times New Roman"/>
          <w:sz w:val="24"/>
          <w:szCs w:val="24"/>
        </w:rPr>
        <w:t xml:space="preserve"> к зиме.</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3.</w:t>
      </w:r>
      <w:r w:rsidRPr="00DA5EBC">
        <w:rPr>
          <w:rFonts w:ascii="Times New Roman" w:eastAsia="Calibri" w:hAnsi="Times New Roman" w:cs="Times New Roman"/>
          <w:sz w:val="24"/>
          <w:szCs w:val="24"/>
        </w:rPr>
        <w:tab/>
        <w:t xml:space="preserve">Заключить концессионные соглашения по </w:t>
      </w:r>
      <w:proofErr w:type="spellStart"/>
      <w:r w:rsidRPr="00DA5EBC">
        <w:rPr>
          <w:rFonts w:ascii="Times New Roman" w:eastAsia="Calibri" w:hAnsi="Times New Roman" w:cs="Times New Roman"/>
          <w:sz w:val="24"/>
          <w:szCs w:val="24"/>
        </w:rPr>
        <w:t>теплохозяйству</w:t>
      </w:r>
      <w:proofErr w:type="spellEnd"/>
      <w:r w:rsidRPr="00DA5EBC">
        <w:rPr>
          <w:rFonts w:ascii="Times New Roman" w:eastAsia="Calibri" w:hAnsi="Times New Roman" w:cs="Times New Roman"/>
          <w:sz w:val="24"/>
          <w:szCs w:val="24"/>
        </w:rPr>
        <w:t>. Установка газового модуля в пос. Ромашки.</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4.</w:t>
      </w:r>
      <w:r w:rsidRPr="00DA5EBC">
        <w:rPr>
          <w:rFonts w:ascii="Times New Roman" w:eastAsia="Calibri" w:hAnsi="Times New Roman" w:cs="Times New Roman"/>
          <w:sz w:val="24"/>
          <w:szCs w:val="24"/>
        </w:rPr>
        <w:tab/>
        <w:t>Сбалансировано распорядиться доходной и расходной частью бюджета МО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5.</w:t>
      </w:r>
      <w:r w:rsidRPr="00DA5EBC">
        <w:rPr>
          <w:rFonts w:ascii="Times New Roman" w:eastAsia="Calibri" w:hAnsi="Times New Roman" w:cs="Times New Roman"/>
          <w:sz w:val="24"/>
          <w:szCs w:val="24"/>
        </w:rPr>
        <w:tab/>
        <w:t>Подготовка и предоставление комплектов документов для участия в областных программах.</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6.</w:t>
      </w:r>
      <w:r w:rsidRPr="00DA5EBC">
        <w:rPr>
          <w:rFonts w:ascii="Times New Roman" w:eastAsia="Calibri" w:hAnsi="Times New Roman" w:cs="Times New Roman"/>
          <w:sz w:val="24"/>
          <w:szCs w:val="24"/>
        </w:rPr>
        <w:tab/>
        <w:t>Работы по капитальному ремонту пос. Ромашки, ул. Новостроек д.2, д.3 – утепление и ремонт фасада.</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7.</w:t>
      </w:r>
      <w:r w:rsidRPr="00DA5EBC">
        <w:rPr>
          <w:rFonts w:ascii="Times New Roman" w:eastAsia="Calibri" w:hAnsi="Times New Roman" w:cs="Times New Roman"/>
          <w:sz w:val="24"/>
          <w:szCs w:val="24"/>
        </w:rPr>
        <w:tab/>
        <w:t>Работы по благоустройству населенных пунктов.</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8.</w:t>
      </w:r>
      <w:r w:rsidRPr="00DA5EBC">
        <w:rPr>
          <w:rFonts w:ascii="Times New Roman" w:eastAsia="Calibri" w:hAnsi="Times New Roman" w:cs="Times New Roman"/>
          <w:sz w:val="24"/>
          <w:szCs w:val="24"/>
        </w:rPr>
        <w:tab/>
        <w:t xml:space="preserve"> Ремонт </w:t>
      </w:r>
      <w:proofErr w:type="spellStart"/>
      <w:r w:rsidRPr="00DA5EBC">
        <w:rPr>
          <w:rFonts w:ascii="Times New Roman" w:eastAsia="Calibri" w:hAnsi="Times New Roman" w:cs="Times New Roman"/>
          <w:sz w:val="24"/>
          <w:szCs w:val="24"/>
        </w:rPr>
        <w:t>внутрипоселковых</w:t>
      </w:r>
      <w:proofErr w:type="spellEnd"/>
      <w:r w:rsidRPr="00DA5EBC">
        <w:rPr>
          <w:rFonts w:ascii="Times New Roman" w:eastAsia="Calibri" w:hAnsi="Times New Roman" w:cs="Times New Roman"/>
          <w:sz w:val="24"/>
          <w:szCs w:val="24"/>
        </w:rPr>
        <w:t xml:space="preserve"> дорог.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9.</w:t>
      </w:r>
      <w:r w:rsidRPr="00DA5EBC">
        <w:rPr>
          <w:rFonts w:ascii="Times New Roman" w:eastAsia="Calibri" w:hAnsi="Times New Roman" w:cs="Times New Roman"/>
          <w:sz w:val="24"/>
          <w:szCs w:val="24"/>
        </w:rPr>
        <w:tab/>
        <w:t xml:space="preserve">Реконструкция уличного освещения </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10.</w:t>
      </w:r>
      <w:r w:rsidRPr="00DA5EBC">
        <w:rPr>
          <w:rFonts w:ascii="Times New Roman" w:eastAsia="Calibri" w:hAnsi="Times New Roman" w:cs="Times New Roman"/>
          <w:sz w:val="24"/>
          <w:szCs w:val="24"/>
        </w:rPr>
        <w:tab/>
        <w:t>Реализация инициатив граждан по областным законам Ленинградской области обустройство.</w:t>
      </w:r>
    </w:p>
    <w:p w:rsidR="00DA5EBC" w:rsidRPr="00DA5EBC" w:rsidRDefault="00DA5EBC" w:rsidP="00DA5EBC">
      <w:pPr>
        <w:spacing w:after="0" w:line="240" w:lineRule="auto"/>
        <w:ind w:firstLine="851"/>
        <w:jc w:val="both"/>
        <w:rPr>
          <w:rFonts w:ascii="Times New Roman" w:eastAsia="Calibri" w:hAnsi="Times New Roman" w:cs="Times New Roman"/>
          <w:sz w:val="24"/>
          <w:szCs w:val="24"/>
        </w:rPr>
      </w:pPr>
      <w:r w:rsidRPr="00DA5EBC">
        <w:rPr>
          <w:rFonts w:ascii="Times New Roman" w:eastAsia="Calibri" w:hAnsi="Times New Roman" w:cs="Times New Roman"/>
          <w:sz w:val="24"/>
          <w:szCs w:val="24"/>
        </w:rPr>
        <w:t>11.</w:t>
      </w:r>
      <w:r w:rsidRPr="00DA5EBC">
        <w:rPr>
          <w:rFonts w:ascii="Times New Roman" w:eastAsia="Calibri" w:hAnsi="Times New Roman" w:cs="Times New Roman"/>
          <w:sz w:val="24"/>
          <w:szCs w:val="24"/>
        </w:rPr>
        <w:tab/>
        <w:t>Продолжить работу по выселению должников за ЖКУ</w:t>
      </w:r>
    </w:p>
    <w:sectPr w:rsidR="00DA5EBC" w:rsidRPr="00DA5EBC" w:rsidSect="006E2238">
      <w:footerReference w:type="default" r:id="rId10"/>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6C" w:rsidRDefault="00A0426C" w:rsidP="009F5EB4">
      <w:pPr>
        <w:spacing w:after="0" w:line="240" w:lineRule="auto"/>
      </w:pPr>
      <w:r>
        <w:separator/>
      </w:r>
    </w:p>
  </w:endnote>
  <w:endnote w:type="continuationSeparator" w:id="0">
    <w:p w:rsidR="00A0426C" w:rsidRDefault="00A0426C"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A0426C" w:rsidRDefault="00A0426C">
        <w:pPr>
          <w:pStyle w:val="a8"/>
          <w:jc w:val="right"/>
        </w:pPr>
        <w:r>
          <w:fldChar w:fldCharType="begin"/>
        </w:r>
        <w:r>
          <w:instrText xml:space="preserve"> PAGE   \* MERGEFORMAT </w:instrText>
        </w:r>
        <w:r>
          <w:fldChar w:fldCharType="separate"/>
        </w:r>
        <w:r w:rsidR="001D302C">
          <w:rPr>
            <w:noProof/>
          </w:rPr>
          <w:t>1</w:t>
        </w:r>
        <w:r>
          <w:rPr>
            <w:noProof/>
          </w:rPr>
          <w:fldChar w:fldCharType="end"/>
        </w:r>
      </w:p>
    </w:sdtContent>
  </w:sdt>
  <w:p w:rsidR="00A0426C" w:rsidRDefault="00A0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6C" w:rsidRDefault="00A0426C" w:rsidP="009F5EB4">
      <w:pPr>
        <w:spacing w:after="0" w:line="240" w:lineRule="auto"/>
      </w:pPr>
      <w:r>
        <w:separator/>
      </w:r>
    </w:p>
  </w:footnote>
  <w:footnote w:type="continuationSeparator" w:id="0">
    <w:p w:rsidR="00A0426C" w:rsidRDefault="00A0426C" w:rsidP="009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F13"/>
    <w:multiLevelType w:val="hybridMultilevel"/>
    <w:tmpl w:val="3496CC86"/>
    <w:lvl w:ilvl="0" w:tplc="A3F6C51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F526A11"/>
    <w:multiLevelType w:val="hybridMultilevel"/>
    <w:tmpl w:val="3B4881D2"/>
    <w:lvl w:ilvl="0" w:tplc="AB4E83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7BC5EBE"/>
    <w:multiLevelType w:val="multilevel"/>
    <w:tmpl w:val="E196E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80AEB"/>
    <w:multiLevelType w:val="hybridMultilevel"/>
    <w:tmpl w:val="A3D48048"/>
    <w:lvl w:ilvl="0" w:tplc="E0360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06641B"/>
    <w:multiLevelType w:val="hybridMultilevel"/>
    <w:tmpl w:val="13F62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11">
    <w:nsid w:val="77BF27D9"/>
    <w:multiLevelType w:val="multilevel"/>
    <w:tmpl w:val="F15C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57F7B"/>
    <w:rsid w:val="000917E0"/>
    <w:rsid w:val="00095725"/>
    <w:rsid w:val="000D780E"/>
    <w:rsid w:val="00100E9D"/>
    <w:rsid w:val="00104A33"/>
    <w:rsid w:val="0011294D"/>
    <w:rsid w:val="00121DD2"/>
    <w:rsid w:val="00123B3A"/>
    <w:rsid w:val="00123C8F"/>
    <w:rsid w:val="0016425B"/>
    <w:rsid w:val="00171373"/>
    <w:rsid w:val="0018503F"/>
    <w:rsid w:val="001914C4"/>
    <w:rsid w:val="001919AF"/>
    <w:rsid w:val="001B5E0C"/>
    <w:rsid w:val="001D2E25"/>
    <w:rsid w:val="001D302C"/>
    <w:rsid w:val="00206EB9"/>
    <w:rsid w:val="00235104"/>
    <w:rsid w:val="00246590"/>
    <w:rsid w:val="00255FE8"/>
    <w:rsid w:val="00266CB6"/>
    <w:rsid w:val="00282681"/>
    <w:rsid w:val="00322214"/>
    <w:rsid w:val="00327B7B"/>
    <w:rsid w:val="0035366E"/>
    <w:rsid w:val="00362CB2"/>
    <w:rsid w:val="00363737"/>
    <w:rsid w:val="00366A00"/>
    <w:rsid w:val="0037204A"/>
    <w:rsid w:val="003975CB"/>
    <w:rsid w:val="003E168B"/>
    <w:rsid w:val="003F18CA"/>
    <w:rsid w:val="00402899"/>
    <w:rsid w:val="00413567"/>
    <w:rsid w:val="00455042"/>
    <w:rsid w:val="004851E5"/>
    <w:rsid w:val="004C16D5"/>
    <w:rsid w:val="004F0076"/>
    <w:rsid w:val="004F4EAA"/>
    <w:rsid w:val="005007F3"/>
    <w:rsid w:val="00511CB1"/>
    <w:rsid w:val="00537DB9"/>
    <w:rsid w:val="00597663"/>
    <w:rsid w:val="005A4131"/>
    <w:rsid w:val="005B77AB"/>
    <w:rsid w:val="005C13A7"/>
    <w:rsid w:val="005C3580"/>
    <w:rsid w:val="005C50DA"/>
    <w:rsid w:val="005E0FEF"/>
    <w:rsid w:val="00606FF5"/>
    <w:rsid w:val="00615F6B"/>
    <w:rsid w:val="00625EE4"/>
    <w:rsid w:val="00634A0B"/>
    <w:rsid w:val="0063646D"/>
    <w:rsid w:val="00651C8F"/>
    <w:rsid w:val="00660F45"/>
    <w:rsid w:val="006A49E9"/>
    <w:rsid w:val="006C280C"/>
    <w:rsid w:val="006D7A90"/>
    <w:rsid w:val="006E2238"/>
    <w:rsid w:val="00776B2F"/>
    <w:rsid w:val="00784D43"/>
    <w:rsid w:val="0079616C"/>
    <w:rsid w:val="007A7FF6"/>
    <w:rsid w:val="007C4827"/>
    <w:rsid w:val="007F42C8"/>
    <w:rsid w:val="007F6F2D"/>
    <w:rsid w:val="0083354F"/>
    <w:rsid w:val="0085559D"/>
    <w:rsid w:val="00866AFA"/>
    <w:rsid w:val="008A0834"/>
    <w:rsid w:val="00911120"/>
    <w:rsid w:val="00935DA0"/>
    <w:rsid w:val="009675CB"/>
    <w:rsid w:val="00984EE0"/>
    <w:rsid w:val="0099282F"/>
    <w:rsid w:val="009A238F"/>
    <w:rsid w:val="009A50AD"/>
    <w:rsid w:val="009C639C"/>
    <w:rsid w:val="009E3050"/>
    <w:rsid w:val="009F0436"/>
    <w:rsid w:val="009F2D80"/>
    <w:rsid w:val="009F3D1C"/>
    <w:rsid w:val="009F5EB4"/>
    <w:rsid w:val="00A0426C"/>
    <w:rsid w:val="00A14506"/>
    <w:rsid w:val="00A60533"/>
    <w:rsid w:val="00A82C9A"/>
    <w:rsid w:val="00AC07DA"/>
    <w:rsid w:val="00AE1D56"/>
    <w:rsid w:val="00B1237A"/>
    <w:rsid w:val="00B1453A"/>
    <w:rsid w:val="00B647DA"/>
    <w:rsid w:val="00B66804"/>
    <w:rsid w:val="00B73BC8"/>
    <w:rsid w:val="00B869E7"/>
    <w:rsid w:val="00C0194A"/>
    <w:rsid w:val="00C02970"/>
    <w:rsid w:val="00C26392"/>
    <w:rsid w:val="00C35FFA"/>
    <w:rsid w:val="00C45167"/>
    <w:rsid w:val="00C7274C"/>
    <w:rsid w:val="00C866CA"/>
    <w:rsid w:val="00C97C1A"/>
    <w:rsid w:val="00CA5090"/>
    <w:rsid w:val="00D06C35"/>
    <w:rsid w:val="00D20334"/>
    <w:rsid w:val="00D420B4"/>
    <w:rsid w:val="00D64EE3"/>
    <w:rsid w:val="00D834BB"/>
    <w:rsid w:val="00D92825"/>
    <w:rsid w:val="00D96CDE"/>
    <w:rsid w:val="00DA5EBC"/>
    <w:rsid w:val="00DE31B3"/>
    <w:rsid w:val="00DF7FB1"/>
    <w:rsid w:val="00E811C6"/>
    <w:rsid w:val="00E907FB"/>
    <w:rsid w:val="00EB072B"/>
    <w:rsid w:val="00ED64DE"/>
    <w:rsid w:val="00EE5D68"/>
    <w:rsid w:val="00EF1845"/>
    <w:rsid w:val="00F10A4B"/>
    <w:rsid w:val="00F44D19"/>
    <w:rsid w:val="00F947AB"/>
    <w:rsid w:val="00FA6360"/>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8AEF-9F6D-4D34-AC1F-F4D1581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8</cp:revision>
  <cp:lastPrinted>2022-02-21T07:08:00Z</cp:lastPrinted>
  <dcterms:created xsi:type="dcterms:W3CDTF">2021-02-18T11:04:00Z</dcterms:created>
  <dcterms:modified xsi:type="dcterms:W3CDTF">2022-02-21T07:25:00Z</dcterms:modified>
</cp:coreProperties>
</file>