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F2" w:rsidRPr="005D5D04" w:rsidRDefault="00877CF2" w:rsidP="00877CF2">
      <w:pPr>
        <w:autoSpaceDE/>
        <w:autoSpaceDN/>
        <w:jc w:val="center"/>
        <w:rPr>
          <w:kern w:val="0"/>
        </w:rPr>
      </w:pPr>
      <w:r w:rsidRPr="005D5D04">
        <w:rPr>
          <w:noProof/>
          <w:kern w:val="0"/>
          <w:sz w:val="20"/>
          <w:szCs w:val="20"/>
        </w:rPr>
        <w:drawing>
          <wp:inline distT="0" distB="0" distL="0" distR="0" wp14:anchorId="75DF83CB" wp14:editId="1AD00B45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04">
        <w:rPr>
          <w:kern w:val="0"/>
        </w:rPr>
        <w:t xml:space="preserve"> </w:t>
      </w:r>
    </w:p>
    <w:p w:rsidR="00877CF2" w:rsidRPr="005D5D04" w:rsidRDefault="00877CF2" w:rsidP="00877CF2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Администрация</w:t>
      </w:r>
    </w:p>
    <w:p w:rsidR="00877CF2" w:rsidRPr="005D5D04" w:rsidRDefault="00877CF2" w:rsidP="00877CF2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муниципального образования Ромашкинское сельское поселение</w:t>
      </w:r>
    </w:p>
    <w:p w:rsidR="00877CF2" w:rsidRPr="005D5D04" w:rsidRDefault="00877CF2" w:rsidP="00877CF2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877CF2" w:rsidRPr="005D5D04" w:rsidRDefault="00877CF2" w:rsidP="00877CF2">
      <w:pPr>
        <w:autoSpaceDE/>
        <w:autoSpaceDN/>
        <w:jc w:val="center"/>
        <w:rPr>
          <w:b/>
          <w:kern w:val="0"/>
        </w:rPr>
      </w:pPr>
      <w:r w:rsidRPr="005D5D0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877CF2" w:rsidRPr="005D5D04" w:rsidTr="0068518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7CF2" w:rsidRPr="005D5D04" w:rsidRDefault="00877CF2" w:rsidP="00685189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877CF2" w:rsidRPr="005D5D04" w:rsidRDefault="00877CF2" w:rsidP="00877CF2">
      <w:pPr>
        <w:autoSpaceDE/>
        <w:autoSpaceDN/>
        <w:jc w:val="center"/>
        <w:rPr>
          <w:b/>
          <w:kern w:val="0"/>
          <w:sz w:val="16"/>
        </w:rPr>
      </w:pPr>
    </w:p>
    <w:p w:rsidR="00877CF2" w:rsidRPr="005D5D04" w:rsidRDefault="00877CF2" w:rsidP="00877CF2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5D5D04">
        <w:rPr>
          <w:b/>
          <w:kern w:val="0"/>
          <w:sz w:val="28"/>
        </w:rPr>
        <w:t>П</w:t>
      </w:r>
      <w:proofErr w:type="gramEnd"/>
      <w:r w:rsidRPr="005D5D04">
        <w:rPr>
          <w:b/>
          <w:kern w:val="0"/>
          <w:sz w:val="28"/>
        </w:rPr>
        <w:t xml:space="preserve"> О С Т А Н О В Л Е Н И Е</w:t>
      </w:r>
      <w:r w:rsidRPr="005D5D04">
        <w:rPr>
          <w:kern w:val="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77CF2" w:rsidRPr="005D5D04" w:rsidRDefault="00877CF2" w:rsidP="00877CF2">
      <w:pPr>
        <w:autoSpaceDE/>
        <w:autoSpaceDN/>
        <w:rPr>
          <w:kern w:val="0"/>
        </w:rPr>
      </w:pPr>
      <w:r>
        <w:rPr>
          <w:kern w:val="0"/>
        </w:rPr>
        <w:t xml:space="preserve">    от 09 января 2020г </w:t>
      </w:r>
      <w:r w:rsidRPr="005D5D04">
        <w:rPr>
          <w:kern w:val="0"/>
        </w:rPr>
        <w:t xml:space="preserve">                                                                         </w:t>
      </w:r>
      <w:r>
        <w:rPr>
          <w:kern w:val="0"/>
        </w:rPr>
        <w:t xml:space="preserve">                                      № 3</w:t>
      </w:r>
      <w:r w:rsidRPr="005D5D04">
        <w:rPr>
          <w:kern w:val="0"/>
        </w:rPr>
        <w:t xml:space="preserve">                              </w:t>
      </w:r>
    </w:p>
    <w:p w:rsidR="00877CF2" w:rsidRPr="005D5D04" w:rsidRDefault="00877CF2" w:rsidP="00877CF2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877CF2" w:rsidRPr="005D5D04" w:rsidTr="00685189">
        <w:tc>
          <w:tcPr>
            <w:tcW w:w="9606" w:type="dxa"/>
            <w:hideMark/>
          </w:tcPr>
          <w:p w:rsidR="00877CF2" w:rsidRPr="005D5D04" w:rsidRDefault="00877CF2" w:rsidP="00685189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5D5D04">
              <w:rPr>
                <w:b/>
                <w:kern w:val="0"/>
              </w:rPr>
              <w:t xml:space="preserve"> «</w:t>
            </w:r>
            <w:r>
              <w:rPr>
                <w:b/>
                <w:kern w:val="0"/>
              </w:rPr>
              <w:t>О стоимости одного квадратного метра общей площади жилья в сельской местности на 2020 год по муниципальному образованию Ромашкинское сельское поселение муниципального образования Приозерский муниципальный район Ленинградской области</w:t>
            </w:r>
            <w:r w:rsidRPr="005D5D04">
              <w:rPr>
                <w:b/>
                <w:kern w:val="0"/>
              </w:rPr>
              <w:t>»</w:t>
            </w:r>
          </w:p>
          <w:p w:rsidR="00877CF2" w:rsidRPr="005D5D04" w:rsidRDefault="00877CF2" w:rsidP="00685189">
            <w:pPr>
              <w:autoSpaceDE/>
              <w:autoSpaceDN/>
              <w:jc w:val="both"/>
              <w:rPr>
                <w:b/>
                <w:kern w:val="0"/>
              </w:rPr>
            </w:pPr>
          </w:p>
        </w:tc>
      </w:tr>
    </w:tbl>
    <w:p w:rsidR="00877CF2" w:rsidRPr="005D5D04" w:rsidRDefault="00877CF2" w:rsidP="00877CF2">
      <w:pPr>
        <w:tabs>
          <w:tab w:val="left" w:pos="142"/>
        </w:tabs>
        <w:ind w:left="-567"/>
        <w:jc w:val="both"/>
      </w:pPr>
      <w:r>
        <w:t xml:space="preserve">       </w:t>
      </w:r>
      <w:r w:rsidRPr="005D5D04">
        <w:t xml:space="preserve">В целях реализации </w:t>
      </w:r>
      <w:r>
        <w:t xml:space="preserve">ведомственной целевой программы «Устойчивое развитие сельских территорий» подпрограммы «Обеспечение условий развития агропромышленного комплекса» государственной программы развития сельского хозяйства и регулирования </w:t>
      </w:r>
      <w:r w:rsidR="00CC40C1">
        <w:t>рынков сельскохозяйственной про</w:t>
      </w:r>
      <w:r>
        <w:t>дукции, сырья и продовольствия, руководствуясь приказом Министерства строительства и жилищно-коммунального хозяйства Российской Федерации от 19 декабря 2019 года № 827/</w:t>
      </w:r>
      <w:proofErr w:type="spellStart"/>
      <w:proofErr w:type="gramStart"/>
      <w:r>
        <w:t>пр</w:t>
      </w:r>
      <w:proofErr w:type="spellEnd"/>
      <w:proofErr w:type="gramEnd"/>
      <w:r>
        <w:t xml:space="preserve"> «О нормативе стоимости о</w:t>
      </w:r>
      <w:r w:rsidR="00CC40C1">
        <w:t>дного квадратного метра общ</w:t>
      </w:r>
      <w:r>
        <w:t xml:space="preserve">ей площади жилого помещения по Российской Федерации на перовое </w:t>
      </w:r>
      <w:proofErr w:type="gramStart"/>
      <w:r>
        <w:t>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</w:t>
      </w:r>
      <w:r w:rsidRPr="00877CF2">
        <w:t xml:space="preserve"> </w:t>
      </w:r>
      <w:r>
        <w:rPr>
          <w:lang w:val="en-US"/>
        </w:rPr>
        <w:t>I</w:t>
      </w:r>
      <w:r w:rsidRPr="00877CF2">
        <w:t xml:space="preserve"> </w:t>
      </w:r>
      <w:r>
        <w:t>квартал 2020 года»</w:t>
      </w:r>
      <w:r w:rsidR="00CC40C1">
        <w:t>,</w:t>
      </w:r>
      <w:r>
        <w:t xml:space="preserve">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</w:t>
      </w:r>
      <w:proofErr w:type="gramEnd"/>
      <w:r>
        <w:t xml:space="preserve"> </w:t>
      </w:r>
      <w:proofErr w:type="gramStart"/>
      <w:r>
        <w:t xml:space="preserve">области от 04 декабря 2015 года № 522, « О мерях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</w:t>
      </w:r>
      <w:r w:rsidRPr="005D5D04">
        <w:t>Уставом муниципал</w:t>
      </w:r>
      <w:r>
        <w:t>ьного образования  Ромашкинское</w:t>
      </w:r>
      <w:r w:rsidRPr="005D5D04">
        <w:t xml:space="preserve"> сельское поселение муниципального образования Приозерский муниципальный район Ленинградской</w:t>
      </w:r>
      <w:proofErr w:type="gramEnd"/>
      <w:r w:rsidRPr="005D5D04">
        <w:t xml:space="preserve"> области</w:t>
      </w:r>
      <w:r>
        <w:t>, администрация муниципального образования Ромашкинское</w:t>
      </w:r>
      <w:r w:rsidRPr="005D5D04">
        <w:t xml:space="preserve"> сельское посел</w:t>
      </w:r>
      <w:r>
        <w:t>ение муниципального образования</w:t>
      </w:r>
      <w:r w:rsidRPr="005D5D04">
        <w:t xml:space="preserve"> Приозерский муниципальный район Ленинградской области  ПОСТАНОВЛЯЕТ:</w:t>
      </w:r>
    </w:p>
    <w:p w:rsidR="00877CF2" w:rsidRPr="005D5D04" w:rsidRDefault="00877CF2" w:rsidP="00877CF2">
      <w:pPr>
        <w:tabs>
          <w:tab w:val="left" w:pos="-3060"/>
        </w:tabs>
        <w:ind w:left="-567"/>
        <w:jc w:val="both"/>
      </w:pPr>
      <w:r>
        <w:t xml:space="preserve">      </w:t>
      </w:r>
      <w:r w:rsidRPr="005D5D04">
        <w:t>1.</w:t>
      </w:r>
      <w:r w:rsidR="00CC40C1">
        <w:t xml:space="preserve"> Утвердить</w:t>
      </w:r>
      <w:r w:rsidRPr="005D5D04">
        <w:t xml:space="preserve"> стоимость одного квадратного метра общей площади жилья в сельской местности  </w:t>
      </w:r>
      <w:r w:rsidR="00CC40C1">
        <w:t>на  2020</w:t>
      </w:r>
      <w:r w:rsidRPr="005D5D04">
        <w:t xml:space="preserve"> год по муниципал</w:t>
      </w:r>
      <w:r>
        <w:t>ьному образованию  Ромашкинское</w:t>
      </w:r>
      <w:r w:rsidRPr="005D5D04">
        <w:t xml:space="preserve">  сельское  поселение в размере </w:t>
      </w:r>
      <w:r w:rsidR="00EA13E1">
        <w:t xml:space="preserve"> 49 229,71</w:t>
      </w:r>
      <w:r w:rsidRPr="005D5D04">
        <w:t xml:space="preserve"> </w:t>
      </w:r>
      <w:r w:rsidR="00EA13E1">
        <w:t>(сорок девять тысяч</w:t>
      </w:r>
      <w:r>
        <w:t xml:space="preserve"> </w:t>
      </w:r>
      <w:r w:rsidR="00EA13E1">
        <w:t>двести двадцать девять</w:t>
      </w:r>
      <w:r>
        <w:t xml:space="preserve">) </w:t>
      </w:r>
      <w:r w:rsidRPr="005D5D04">
        <w:t>рубл</w:t>
      </w:r>
      <w:r>
        <w:t>ей</w:t>
      </w:r>
      <w:r w:rsidR="00EA13E1">
        <w:t xml:space="preserve"> 71 копейка</w:t>
      </w:r>
      <w:r>
        <w:t>,</w:t>
      </w:r>
      <w:r w:rsidR="00EA13E1">
        <w:t xml:space="preserve"> 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№</w:t>
      </w:r>
      <w:r w:rsidRPr="005D5D04">
        <w:t xml:space="preserve">1. </w:t>
      </w:r>
    </w:p>
    <w:p w:rsidR="00877CF2" w:rsidRPr="005D5D04" w:rsidRDefault="00877CF2" w:rsidP="00877CF2">
      <w:pPr>
        <w:tabs>
          <w:tab w:val="left" w:pos="-3060"/>
        </w:tabs>
        <w:ind w:left="-567"/>
        <w:jc w:val="both"/>
      </w:pPr>
      <w:r>
        <w:t xml:space="preserve">      2</w:t>
      </w:r>
      <w:r w:rsidRPr="005D5D04">
        <w:t>. Довести до сведения населения, проживающего на территории муниципал</w:t>
      </w:r>
      <w:r>
        <w:t xml:space="preserve">ьного образования Ромашкинское сельское </w:t>
      </w:r>
      <w:r w:rsidRPr="005D5D04">
        <w:t xml:space="preserve">поселение муниципального образования </w:t>
      </w:r>
      <w:r>
        <w:t>Приозерский муниципальный район</w:t>
      </w:r>
      <w:r w:rsidRPr="005D5D04">
        <w:t xml:space="preserve"> Ленинградской области, настоящее постановление путём его опубликования в средствах массовой информации.</w:t>
      </w:r>
    </w:p>
    <w:p w:rsidR="00877CF2" w:rsidRDefault="00EA13E1" w:rsidP="00877CF2">
      <w:pPr>
        <w:tabs>
          <w:tab w:val="left" w:pos="2265"/>
        </w:tabs>
        <w:ind w:left="-567"/>
        <w:jc w:val="both"/>
      </w:pPr>
      <w:r>
        <w:t xml:space="preserve">       3</w:t>
      </w:r>
      <w:r w:rsidR="00877CF2" w:rsidRPr="005D5D04">
        <w:t>.</w:t>
      </w:r>
      <w:r w:rsidR="00877CF2">
        <w:t xml:space="preserve"> </w:t>
      </w:r>
      <w:r w:rsidR="00877CF2" w:rsidRPr="005D5D04">
        <w:t xml:space="preserve">Настоящее постановление вступает в силу </w:t>
      </w:r>
      <w:proofErr w:type="gramStart"/>
      <w:r w:rsidR="00877CF2" w:rsidRPr="005D5D04">
        <w:t>с</w:t>
      </w:r>
      <w:proofErr w:type="gramEnd"/>
      <w:r w:rsidR="00877CF2" w:rsidRPr="005D5D04">
        <w:t xml:space="preserve"> даты его</w:t>
      </w:r>
      <w:r w:rsidR="00877CF2">
        <w:t xml:space="preserve"> официального опубликования в газете «Приозерские ведомости».</w:t>
      </w:r>
    </w:p>
    <w:p w:rsidR="00877CF2" w:rsidRPr="005D5D04" w:rsidRDefault="00877CF2" w:rsidP="00877CF2">
      <w:pPr>
        <w:tabs>
          <w:tab w:val="left" w:pos="2265"/>
        </w:tabs>
        <w:ind w:left="-567"/>
        <w:jc w:val="both"/>
      </w:pPr>
      <w:r>
        <w:t xml:space="preserve">       </w:t>
      </w:r>
      <w:r w:rsidR="00EA13E1">
        <w:t>4</w:t>
      </w:r>
      <w:r w:rsidRPr="005D5D04">
        <w:t xml:space="preserve">. </w:t>
      </w:r>
      <w:proofErr w:type="gramStart"/>
      <w:r w:rsidRPr="005D5D04">
        <w:t>Контроль за</w:t>
      </w:r>
      <w:proofErr w:type="gramEnd"/>
      <w:r w:rsidRPr="005D5D04">
        <w:t xml:space="preserve"> исполнением  постановления  оставляю за собой.</w:t>
      </w:r>
    </w:p>
    <w:p w:rsidR="00877CF2" w:rsidRDefault="00877CF2" w:rsidP="00877CF2">
      <w:pPr>
        <w:tabs>
          <w:tab w:val="left" w:pos="-3060"/>
        </w:tabs>
        <w:ind w:left="709"/>
        <w:jc w:val="both"/>
      </w:pPr>
    </w:p>
    <w:p w:rsidR="00877CF2" w:rsidRDefault="00877CF2" w:rsidP="00877CF2">
      <w:pPr>
        <w:jc w:val="both"/>
      </w:pPr>
    </w:p>
    <w:p w:rsidR="00877CF2" w:rsidRPr="005D5D04" w:rsidRDefault="00877CF2" w:rsidP="00877CF2">
      <w:pPr>
        <w:jc w:val="both"/>
      </w:pPr>
      <w:r w:rsidRPr="005D5D04">
        <w:t>Глава администрации</w:t>
      </w:r>
      <w:r w:rsidRPr="005D5D04">
        <w:tab/>
      </w:r>
      <w:r>
        <w:tab/>
        <w:t xml:space="preserve">           </w:t>
      </w:r>
      <w:r>
        <w:tab/>
        <w:t xml:space="preserve">                С.В. Танков </w:t>
      </w:r>
    </w:p>
    <w:p w:rsidR="00877CF2" w:rsidRDefault="00877CF2" w:rsidP="00877CF2">
      <w:pPr>
        <w:tabs>
          <w:tab w:val="left" w:pos="285"/>
        </w:tabs>
        <w:rPr>
          <w:kern w:val="0"/>
          <w:sz w:val="18"/>
          <w:szCs w:val="18"/>
        </w:rPr>
      </w:pPr>
    </w:p>
    <w:p w:rsidR="00877CF2" w:rsidRDefault="00877CF2" w:rsidP="00877CF2">
      <w:pPr>
        <w:tabs>
          <w:tab w:val="left" w:pos="285"/>
        </w:tabs>
        <w:rPr>
          <w:kern w:val="0"/>
          <w:sz w:val="18"/>
          <w:szCs w:val="18"/>
        </w:rPr>
      </w:pPr>
    </w:p>
    <w:p w:rsidR="00877CF2" w:rsidRDefault="00877CF2" w:rsidP="00877CF2">
      <w:pPr>
        <w:tabs>
          <w:tab w:val="left" w:pos="285"/>
        </w:tabs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Исп. </w:t>
      </w:r>
      <w:proofErr w:type="spellStart"/>
      <w:r>
        <w:rPr>
          <w:kern w:val="0"/>
          <w:sz w:val="18"/>
          <w:szCs w:val="18"/>
        </w:rPr>
        <w:t>Е.А.Момот</w:t>
      </w:r>
      <w:proofErr w:type="spellEnd"/>
      <w:r>
        <w:rPr>
          <w:kern w:val="0"/>
          <w:sz w:val="18"/>
          <w:szCs w:val="18"/>
        </w:rPr>
        <w:t>., тел. 8(81379)99515</w:t>
      </w:r>
      <w:r w:rsidRPr="005D5D04">
        <w:rPr>
          <w:kern w:val="0"/>
          <w:sz w:val="18"/>
          <w:szCs w:val="18"/>
        </w:rPr>
        <w:t xml:space="preserve"> </w:t>
      </w:r>
    </w:p>
    <w:p w:rsidR="00877CF2" w:rsidRPr="005D5D04" w:rsidRDefault="00877CF2" w:rsidP="00877CF2">
      <w:pPr>
        <w:tabs>
          <w:tab w:val="left" w:pos="285"/>
        </w:tabs>
        <w:rPr>
          <w:kern w:val="0"/>
          <w:sz w:val="18"/>
          <w:szCs w:val="18"/>
        </w:rPr>
      </w:pPr>
    </w:p>
    <w:p w:rsidR="00877CF2" w:rsidRPr="006F27B3" w:rsidRDefault="00877CF2" w:rsidP="00877CF2">
      <w:pPr>
        <w:tabs>
          <w:tab w:val="left" w:pos="1100"/>
        </w:tabs>
        <w:autoSpaceDE/>
        <w:rPr>
          <w:kern w:val="0"/>
          <w:sz w:val="18"/>
          <w:szCs w:val="18"/>
        </w:rPr>
      </w:pPr>
      <w:r w:rsidRPr="006F27B3">
        <w:rPr>
          <w:kern w:val="0"/>
          <w:sz w:val="18"/>
          <w:szCs w:val="18"/>
        </w:rPr>
        <w:t>Раз</w:t>
      </w:r>
      <w:r>
        <w:rPr>
          <w:kern w:val="0"/>
          <w:sz w:val="18"/>
          <w:szCs w:val="18"/>
        </w:rPr>
        <w:t>ослано: дело – 2, отдел по жилищной политике МО Приозерский муниципальный район Ленинградской области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</w:t>
      </w:r>
      <w:r w:rsidRPr="006F27B3">
        <w:rPr>
          <w:kern w:val="0"/>
          <w:sz w:val="18"/>
          <w:szCs w:val="18"/>
        </w:rPr>
        <w:t>Комитет по строительству</w:t>
      </w:r>
      <w:r>
        <w:rPr>
          <w:kern w:val="0"/>
          <w:sz w:val="18"/>
          <w:szCs w:val="18"/>
        </w:rPr>
        <w:t xml:space="preserve"> администрации Ленинградской области – </w:t>
      </w:r>
      <w:r w:rsidRPr="006F27B3">
        <w:rPr>
          <w:kern w:val="0"/>
          <w:sz w:val="18"/>
          <w:szCs w:val="18"/>
        </w:rPr>
        <w:t>1,</w:t>
      </w:r>
      <w:r>
        <w:rPr>
          <w:kern w:val="0"/>
          <w:sz w:val="18"/>
          <w:szCs w:val="18"/>
        </w:rPr>
        <w:t xml:space="preserve"> СМИ</w:t>
      </w:r>
      <w:r w:rsidRPr="006F27B3">
        <w:rPr>
          <w:kern w:val="0"/>
          <w:sz w:val="18"/>
          <w:szCs w:val="18"/>
        </w:rPr>
        <w:t xml:space="preserve"> </w:t>
      </w:r>
      <w:r>
        <w:rPr>
          <w:kern w:val="0"/>
          <w:sz w:val="18"/>
          <w:szCs w:val="18"/>
        </w:rPr>
        <w:t xml:space="preserve">– </w:t>
      </w:r>
      <w:r w:rsidRPr="006F27B3">
        <w:rPr>
          <w:kern w:val="0"/>
          <w:sz w:val="18"/>
          <w:szCs w:val="18"/>
        </w:rPr>
        <w:t>1.</w:t>
      </w:r>
      <w:r>
        <w:rPr>
          <w:kern w:val="0"/>
          <w:sz w:val="18"/>
          <w:szCs w:val="18"/>
        </w:rPr>
        <w:t xml:space="preserve"> </w:t>
      </w:r>
    </w:p>
    <w:p w:rsidR="00877CF2" w:rsidRPr="00F34EE2" w:rsidRDefault="00877CF2" w:rsidP="00877CF2">
      <w:pPr>
        <w:tabs>
          <w:tab w:val="left" w:pos="300"/>
        </w:tabs>
        <w:rPr>
          <w:sz w:val="20"/>
          <w:szCs w:val="20"/>
        </w:rPr>
      </w:pPr>
    </w:p>
    <w:p w:rsidR="00877CF2" w:rsidRPr="00F34EE2" w:rsidRDefault="00877CF2" w:rsidP="00877CF2">
      <w:pPr>
        <w:tabs>
          <w:tab w:val="left" w:pos="2265"/>
        </w:tabs>
        <w:rPr>
          <w:sz w:val="20"/>
          <w:szCs w:val="20"/>
        </w:rPr>
      </w:pPr>
      <w:r w:rsidRPr="00F34EE2">
        <w:rPr>
          <w:sz w:val="20"/>
          <w:szCs w:val="20"/>
        </w:rPr>
        <w:tab/>
      </w:r>
    </w:p>
    <w:p w:rsidR="00EA13E1" w:rsidRDefault="00EA13E1" w:rsidP="00877CF2">
      <w:pPr>
        <w:jc w:val="right"/>
        <w:rPr>
          <w:sz w:val="20"/>
          <w:szCs w:val="20"/>
        </w:rPr>
      </w:pPr>
    </w:p>
    <w:p w:rsidR="00877CF2" w:rsidRPr="004E53F4" w:rsidRDefault="00877CF2" w:rsidP="00877CF2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Приложение 1</w:t>
      </w:r>
    </w:p>
    <w:p w:rsidR="00877CF2" w:rsidRPr="004E53F4" w:rsidRDefault="00877CF2" w:rsidP="00877CF2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877CF2" w:rsidRDefault="00877CF2" w:rsidP="00877CF2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</w:t>
      </w:r>
      <w:r w:rsidRPr="004E53F4">
        <w:rPr>
          <w:sz w:val="20"/>
          <w:szCs w:val="20"/>
        </w:rPr>
        <w:t xml:space="preserve">  сельское поселение  </w:t>
      </w:r>
    </w:p>
    <w:p w:rsidR="00877CF2" w:rsidRPr="004E53F4" w:rsidRDefault="00877CF2" w:rsidP="00877C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</w:t>
      </w:r>
      <w:r w:rsidRPr="004E53F4">
        <w:rPr>
          <w:sz w:val="20"/>
          <w:szCs w:val="20"/>
        </w:rPr>
        <w:t>Приозерский муниципальный район ЛО</w:t>
      </w:r>
    </w:p>
    <w:p w:rsidR="00877CF2" w:rsidRPr="004E53F4" w:rsidRDefault="00EA13E1" w:rsidP="00877C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09.01.2020</w:t>
      </w:r>
      <w:r w:rsidR="00877CF2">
        <w:rPr>
          <w:sz w:val="20"/>
          <w:szCs w:val="20"/>
        </w:rPr>
        <w:t>г.</w:t>
      </w:r>
      <w:r w:rsidR="00877CF2" w:rsidRPr="004E53F4">
        <w:rPr>
          <w:sz w:val="20"/>
          <w:szCs w:val="20"/>
        </w:rPr>
        <w:t xml:space="preserve"> №</w:t>
      </w:r>
      <w:r w:rsidR="00877CF2">
        <w:rPr>
          <w:sz w:val="20"/>
          <w:szCs w:val="20"/>
        </w:rPr>
        <w:t xml:space="preserve"> 3</w:t>
      </w:r>
    </w:p>
    <w:p w:rsidR="00877CF2" w:rsidRPr="004E53F4" w:rsidRDefault="00877CF2" w:rsidP="00877CF2">
      <w:pPr>
        <w:jc w:val="right"/>
        <w:rPr>
          <w:sz w:val="20"/>
          <w:szCs w:val="20"/>
        </w:rPr>
      </w:pPr>
    </w:p>
    <w:p w:rsidR="00877CF2" w:rsidRPr="004E53F4" w:rsidRDefault="00877CF2" w:rsidP="00877CF2">
      <w:pPr>
        <w:jc w:val="right"/>
        <w:rPr>
          <w:sz w:val="20"/>
          <w:szCs w:val="20"/>
        </w:rPr>
      </w:pPr>
    </w:p>
    <w:p w:rsidR="00ED2F7F" w:rsidRPr="00EC5714" w:rsidRDefault="00ED2F7F" w:rsidP="00ED2F7F">
      <w:pPr>
        <w:jc w:val="center"/>
        <w:rPr>
          <w:b/>
        </w:rPr>
      </w:pPr>
      <w:r w:rsidRPr="00EC5714">
        <w:rPr>
          <w:b/>
        </w:rPr>
        <w:t>РАСЧЕТ</w:t>
      </w:r>
    </w:p>
    <w:p w:rsidR="00ED2F7F" w:rsidRPr="00EC5714" w:rsidRDefault="00ED2F7F" w:rsidP="00ED2F7F">
      <w:pPr>
        <w:jc w:val="center"/>
      </w:pPr>
      <w:r w:rsidRPr="00EC5714">
        <w:t>стоимости одного квадратного метра общей площади жилья в сельской местности</w:t>
      </w:r>
    </w:p>
    <w:p w:rsidR="00ED2F7F" w:rsidRPr="00EA13E1" w:rsidRDefault="00ED2F7F" w:rsidP="00EA13E1">
      <w:r>
        <w:t>на 2020</w:t>
      </w:r>
      <w:r w:rsidRPr="00EC5714">
        <w:t xml:space="preserve"> год по муниципальному образованию  </w:t>
      </w:r>
      <w:r w:rsidR="00EA13E1" w:rsidRPr="00EA13E1">
        <w:t>Ромашкинское</w:t>
      </w:r>
      <w:r w:rsidRPr="00EA13E1">
        <w:rPr>
          <w:i/>
        </w:rPr>
        <w:t xml:space="preserve"> </w:t>
      </w:r>
      <w:r w:rsidRPr="00EA13E1">
        <w:t>сельское поселение</w:t>
      </w:r>
    </w:p>
    <w:p w:rsidR="00ED2F7F" w:rsidRPr="00EA13E1" w:rsidRDefault="00ED2F7F" w:rsidP="00ED2F7F">
      <w:pPr>
        <w:jc w:val="center"/>
      </w:pPr>
      <w:r w:rsidRPr="00EA13E1">
        <w:t>МО Приозерский муниципальный район Ленинградской области</w:t>
      </w:r>
    </w:p>
    <w:p w:rsidR="00ED2F7F" w:rsidRPr="00EC5714" w:rsidRDefault="00ED2F7F" w:rsidP="00ED2F7F">
      <w:pPr>
        <w:jc w:val="center"/>
        <w:rPr>
          <w:b/>
        </w:rPr>
      </w:pPr>
    </w:p>
    <w:p w:rsidR="00ED2F7F" w:rsidRPr="00EC5714" w:rsidRDefault="00ED2F7F" w:rsidP="00ED2F7F">
      <w:pPr>
        <w:jc w:val="both"/>
        <w:rPr>
          <w:b/>
        </w:rPr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кв.м</w:t>
      </w:r>
      <w:proofErr w:type="spellEnd"/>
      <w:r w:rsidRPr="00EC5714">
        <w:rPr>
          <w:b/>
        </w:rPr>
        <w:t xml:space="preserve"> =ФСТЖ/</w:t>
      </w:r>
      <w:proofErr w:type="spellStart"/>
      <w:r w:rsidRPr="00EC5714">
        <w:rPr>
          <w:b/>
        </w:rPr>
        <w:t>Пл</w:t>
      </w:r>
      <w:proofErr w:type="spellEnd"/>
      <w:proofErr w:type="gramStart"/>
      <w:r w:rsidRPr="00EC5714">
        <w:rPr>
          <w:b/>
        </w:rPr>
        <w:t xml:space="preserve"> *И</w:t>
      </w:r>
      <w:proofErr w:type="gramEnd"/>
      <w:r w:rsidRPr="00EC5714">
        <w:rPr>
          <w:b/>
        </w:rPr>
        <w:t>, где</w:t>
      </w:r>
    </w:p>
    <w:p w:rsidR="00ED2F7F" w:rsidRPr="00EC5714" w:rsidRDefault="00ED2F7F" w:rsidP="00ED2F7F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кв.м</w:t>
      </w:r>
      <w:proofErr w:type="spellEnd"/>
      <w:r w:rsidRPr="00EC5714">
        <w:t>.- фактическая стоимость одного квадратн</w:t>
      </w:r>
      <w:r>
        <w:t xml:space="preserve">ого метра общей площади жилья в </w:t>
      </w:r>
      <w:proofErr w:type="spellStart"/>
      <w:r>
        <w:t>Ромашкинском</w:t>
      </w:r>
      <w:proofErr w:type="spellEnd"/>
      <w:r w:rsidRPr="00EC5714">
        <w:t xml:space="preserve"> сельском поселении.</w:t>
      </w:r>
    </w:p>
    <w:p w:rsidR="00ED2F7F" w:rsidRPr="00EC5714" w:rsidRDefault="00ED2F7F" w:rsidP="00ED2F7F">
      <w:pPr>
        <w:tabs>
          <w:tab w:val="left" w:pos="9498"/>
          <w:tab w:val="left" w:pos="9639"/>
        </w:tabs>
        <w:jc w:val="both"/>
      </w:pPr>
      <w:r w:rsidRPr="00EC5714">
        <w:rPr>
          <w:b/>
        </w:rPr>
        <w:t>ФСТЖ</w:t>
      </w:r>
      <w:r w:rsidRPr="00EC5714">
        <w:t xml:space="preserve">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 </w:t>
      </w:r>
    </w:p>
    <w:p w:rsidR="00ED2F7F" w:rsidRPr="00EC5714" w:rsidRDefault="00ED2F7F" w:rsidP="00ED2F7F">
      <w:pPr>
        <w:tabs>
          <w:tab w:val="left" w:pos="9498"/>
          <w:tab w:val="left" w:pos="9639"/>
        </w:tabs>
        <w:jc w:val="both"/>
        <w:rPr>
          <w:b/>
        </w:rPr>
      </w:pPr>
      <w:proofErr w:type="spellStart"/>
      <w:proofErr w:type="gramStart"/>
      <w:r w:rsidRPr="00EC5714">
        <w:rPr>
          <w:b/>
        </w:rPr>
        <w:t>Пл</w:t>
      </w:r>
      <w:proofErr w:type="spellEnd"/>
      <w:proofErr w:type="gramEnd"/>
      <w:r w:rsidRPr="00EC5714">
        <w:rPr>
          <w:b/>
        </w:rPr>
        <w:t xml:space="preserve"> – </w:t>
      </w:r>
      <w:r w:rsidRPr="00EC5714">
        <w:t>общая площадь жилого помещения, построенного (приобретенного) гражданами в течение года, предшествующего планируемому году реализации программы.</w:t>
      </w:r>
    </w:p>
    <w:p w:rsidR="00ED2F7F" w:rsidRDefault="00ED2F7F" w:rsidP="00ED2F7F">
      <w:pPr>
        <w:tabs>
          <w:tab w:val="left" w:pos="9498"/>
          <w:tab w:val="left" w:pos="9639"/>
        </w:tabs>
        <w:jc w:val="both"/>
      </w:pPr>
      <w:proofErr w:type="gramStart"/>
      <w:r w:rsidRPr="00EC5714">
        <w:rPr>
          <w:b/>
        </w:rPr>
        <w:t>И-</w:t>
      </w:r>
      <w:proofErr w:type="gramEnd"/>
      <w:r w:rsidRPr="00EC5714">
        <w:rPr>
          <w:b/>
        </w:rPr>
        <w:t xml:space="preserve"> </w:t>
      </w:r>
      <w:r w:rsidRPr="00EC5714">
        <w:t>прогнозный уровень инфляции, установленный в субъекте Российской Федерации на очередной (планируемый) финансовый год.</w:t>
      </w:r>
    </w:p>
    <w:p w:rsidR="00ED2F7F" w:rsidRDefault="00ED2F7F" w:rsidP="00ED2F7F">
      <w:pPr>
        <w:jc w:val="both"/>
        <w:rPr>
          <w:b/>
        </w:rPr>
      </w:pPr>
    </w:p>
    <w:p w:rsidR="00EA13E1" w:rsidRPr="00EA13E1" w:rsidRDefault="00ED2F7F" w:rsidP="00EA13E1">
      <w:pPr>
        <w:rPr>
          <w:b/>
        </w:rPr>
      </w:pPr>
      <w:r>
        <w:rPr>
          <w:b/>
        </w:rPr>
        <w:t xml:space="preserve">В 2019 году </w:t>
      </w:r>
      <w:r w:rsidR="00EA13E1">
        <w:rPr>
          <w:b/>
        </w:rPr>
        <w:t xml:space="preserve">в МО Ромашкинское сельское поселение </w:t>
      </w:r>
      <w:r>
        <w:rPr>
          <w:b/>
        </w:rPr>
        <w:t>не было участников в</w:t>
      </w:r>
      <w:r w:rsidRPr="003C027A">
        <w:rPr>
          <w:sz w:val="28"/>
          <w:szCs w:val="28"/>
        </w:rPr>
        <w:t xml:space="preserve"> </w:t>
      </w:r>
      <w:r>
        <w:rPr>
          <w:b/>
        </w:rPr>
        <w:t>федеральной</w:t>
      </w:r>
      <w:r w:rsidRPr="003C027A">
        <w:rPr>
          <w:b/>
        </w:rPr>
        <w:t xml:space="preserve"> целевой  программе «Устойчивое развитие с</w:t>
      </w:r>
      <w:r w:rsidR="008E2C2D">
        <w:rPr>
          <w:b/>
        </w:rPr>
        <w:t>ельских территорий»</w:t>
      </w:r>
      <w:bookmarkStart w:id="0" w:name="_GoBack"/>
      <w:bookmarkEnd w:id="0"/>
      <w:r>
        <w:rPr>
          <w:b/>
        </w:rPr>
        <w:t>.</w:t>
      </w:r>
      <w:r w:rsidR="00EA13E1">
        <w:rPr>
          <w:b/>
        </w:rPr>
        <w:t xml:space="preserve"> Данные </w:t>
      </w:r>
      <w:r w:rsidR="00EA13E1" w:rsidRPr="00EA13E1">
        <w:rPr>
          <w:b/>
        </w:rPr>
        <w:t>МО Сосновское сельское поселение, подходящее по численности населения</w:t>
      </w:r>
      <w:r w:rsidR="00EA13E1">
        <w:rPr>
          <w:b/>
        </w:rPr>
        <w:t>.</w:t>
      </w:r>
    </w:p>
    <w:p w:rsidR="00EA13E1" w:rsidRDefault="00EA13E1" w:rsidP="00ED2F7F">
      <w:pPr>
        <w:jc w:val="both"/>
        <w:rPr>
          <w:b/>
        </w:rPr>
      </w:pPr>
    </w:p>
    <w:p w:rsidR="00ED2F7F" w:rsidRPr="00EC5714" w:rsidRDefault="00EA13E1" w:rsidP="00ED2F7F">
      <w:pPr>
        <w:jc w:val="both"/>
        <w:rPr>
          <w:b/>
        </w:rPr>
      </w:pPr>
      <w:proofErr w:type="spellStart"/>
      <w:r>
        <w:rPr>
          <w:b/>
        </w:rPr>
        <w:t>э</w:t>
      </w:r>
      <w:r w:rsidR="00ED2F7F" w:rsidRPr="00EC5714">
        <w:rPr>
          <w:b/>
        </w:rPr>
        <w:t>ФСТЖ</w:t>
      </w:r>
      <w:proofErr w:type="spellEnd"/>
      <w:r w:rsidR="00ED2F7F" w:rsidRPr="00EC5714">
        <w:rPr>
          <w:b/>
        </w:rPr>
        <w:t xml:space="preserve">= ∑ </w:t>
      </w:r>
      <w:proofErr w:type="spellStart"/>
      <w:r w:rsidR="00ED2F7F" w:rsidRPr="00EC5714">
        <w:rPr>
          <w:b/>
        </w:rPr>
        <w:t>ФСТЖмо</w:t>
      </w:r>
      <w:proofErr w:type="spellEnd"/>
      <w:r w:rsidR="00ED2F7F" w:rsidRPr="00EC5714">
        <w:rPr>
          <w:b/>
        </w:rPr>
        <w:t>/</w:t>
      </w:r>
      <w:r w:rsidR="00ED2F7F" w:rsidRPr="00EC5714">
        <w:rPr>
          <w:b/>
          <w:lang w:val="en-US"/>
        </w:rPr>
        <w:t>G</w:t>
      </w:r>
    </w:p>
    <w:p w:rsidR="00ED2F7F" w:rsidRPr="00EC5714" w:rsidRDefault="00ED2F7F" w:rsidP="00ED2F7F">
      <w:pPr>
        <w:jc w:val="both"/>
      </w:pPr>
      <w:r w:rsidRPr="00EC5714">
        <w:t xml:space="preserve">∑ </w:t>
      </w:r>
      <w:proofErr w:type="spellStart"/>
      <w:r w:rsidRPr="00EC5714">
        <w:rPr>
          <w:b/>
        </w:rPr>
        <w:t>ФСТЖмо</w:t>
      </w:r>
      <w:proofErr w:type="spellEnd"/>
      <w:r w:rsidRPr="00EC5714">
        <w:rPr>
          <w:b/>
        </w:rPr>
        <w:t xml:space="preserve"> – </w:t>
      </w:r>
      <w:r w:rsidRPr="00EC5714">
        <w:t>сумма стоимости всех жилых помещений, приобретенных (построенных) гражданами в Сосновском сельском поселении в рамках программы в течение года, предшествующего планируемому году реализации программы (201</w:t>
      </w:r>
      <w:r>
        <w:t>9</w:t>
      </w:r>
      <w:r w:rsidRPr="00EC5714">
        <w:t xml:space="preserve"> г.).</w:t>
      </w:r>
    </w:p>
    <w:p w:rsidR="00ED2F7F" w:rsidRPr="00EA13E1" w:rsidRDefault="00ED2F7F" w:rsidP="00ED2F7F">
      <w:pPr>
        <w:jc w:val="both"/>
      </w:pPr>
      <w:r w:rsidRPr="00EC5714">
        <w:rPr>
          <w:b/>
          <w:lang w:val="en-US"/>
        </w:rPr>
        <w:t>G</w:t>
      </w:r>
      <w:r w:rsidRPr="00EC5714">
        <w:rPr>
          <w:b/>
        </w:rPr>
        <w:t xml:space="preserve"> – </w:t>
      </w:r>
      <w:proofErr w:type="gramStart"/>
      <w:r w:rsidRPr="00EC5714">
        <w:t>количество</w:t>
      </w:r>
      <w:proofErr w:type="gramEnd"/>
      <w:r w:rsidRPr="00EC5714">
        <w:t xml:space="preserve"> граждан, которые построили (приобрели) жилые помещения в Сосновском сельском поселении в рамках программы в течение 201</w:t>
      </w:r>
      <w:r>
        <w:t>9</w:t>
      </w:r>
      <w:r w:rsidRPr="00EC5714">
        <w:t xml:space="preserve"> года.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4907"/>
        <w:gridCol w:w="3878"/>
      </w:tblGrid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 w:rsidRPr="00EC5714">
              <w:rPr>
                <w:b/>
                <w:lang w:val="en-US"/>
              </w:rPr>
              <w:t xml:space="preserve">N </w:t>
            </w:r>
            <w:r w:rsidRPr="00EC5714">
              <w:rPr>
                <w:b/>
              </w:rPr>
              <w:t>п/п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 w:rsidRPr="00EC5714">
              <w:rPr>
                <w:b/>
              </w:rPr>
              <w:t>Площадь жил</w:t>
            </w:r>
            <w:proofErr w:type="gramStart"/>
            <w:r w:rsidRPr="00EC5714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EC5714">
              <w:rPr>
                <w:b/>
              </w:rPr>
              <w:t>п</w:t>
            </w:r>
            <w:proofErr w:type="gramEnd"/>
            <w:r w:rsidRPr="00EC5714">
              <w:rPr>
                <w:b/>
              </w:rPr>
              <w:t>ом. (</w:t>
            </w:r>
            <w:proofErr w:type="spellStart"/>
            <w:r w:rsidRPr="00EC5714">
              <w:rPr>
                <w:b/>
              </w:rPr>
              <w:t>кв.м</w:t>
            </w:r>
            <w:proofErr w:type="spellEnd"/>
            <w:r w:rsidRPr="00EC5714">
              <w:rPr>
                <w:b/>
              </w:rPr>
              <w:t>.)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 w:rsidRPr="00EC5714">
              <w:rPr>
                <w:b/>
              </w:rPr>
              <w:t xml:space="preserve">Стоимость приобретения /строительства </w:t>
            </w:r>
            <w:proofErr w:type="spellStart"/>
            <w:r w:rsidRPr="00EC5714">
              <w:rPr>
                <w:b/>
              </w:rPr>
              <w:t>жил</w:t>
            </w:r>
            <w:proofErr w:type="gramStart"/>
            <w:r w:rsidRPr="00EC5714">
              <w:rPr>
                <w:b/>
              </w:rPr>
              <w:t>.п</w:t>
            </w:r>
            <w:proofErr w:type="gramEnd"/>
            <w:r w:rsidRPr="00EC5714">
              <w:rPr>
                <w:b/>
              </w:rPr>
              <w:t>ом</w:t>
            </w:r>
            <w:proofErr w:type="spellEnd"/>
            <w:r w:rsidRPr="00EC5714">
              <w:rPr>
                <w:b/>
              </w:rPr>
              <w:t>. (руб.)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 w:rsidRPr="00EC5714">
              <w:rPr>
                <w:b/>
              </w:rPr>
              <w:t>1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1 685 760,00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1 791 120,00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2 084 940,00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2 556 822,00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2 021 760,00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2 567 816,00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42,12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2 148 120,00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35,39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1 698 720,00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53,49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2 615 661,00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2 466 480,00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72,10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3 532 900,00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51,91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2 595 500,00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2 686 000,00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72,1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3 274 782,00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53,72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2 626 908,00</w:t>
            </w:r>
          </w:p>
        </w:tc>
      </w:tr>
      <w:tr w:rsidR="00ED2F7F" w:rsidRPr="00EC5714" w:rsidTr="004E53BB">
        <w:tc>
          <w:tcPr>
            <w:tcW w:w="617" w:type="dxa"/>
          </w:tcPr>
          <w:p w:rsidR="00ED2F7F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07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35,12</w:t>
            </w:r>
          </w:p>
        </w:tc>
        <w:tc>
          <w:tcPr>
            <w:tcW w:w="3878" w:type="dxa"/>
          </w:tcPr>
          <w:p w:rsidR="00ED2F7F" w:rsidRPr="00EC5714" w:rsidRDefault="00ED2F7F" w:rsidP="004E53BB">
            <w:pPr>
              <w:jc w:val="center"/>
              <w:rPr>
                <w:b/>
              </w:rPr>
            </w:pPr>
            <w:r>
              <w:rPr>
                <w:b/>
              </w:rPr>
              <w:t>1 738 440,00</w:t>
            </w:r>
          </w:p>
        </w:tc>
      </w:tr>
    </w:tbl>
    <w:p w:rsidR="00ED2F7F" w:rsidRDefault="00ED2F7F" w:rsidP="00ED2F7F">
      <w:pPr>
        <w:jc w:val="both"/>
        <w:rPr>
          <w:b/>
        </w:rPr>
      </w:pPr>
    </w:p>
    <w:p w:rsidR="00ED2F7F" w:rsidRPr="00EC5714" w:rsidRDefault="00ED2F7F" w:rsidP="00ED2F7F">
      <w:pPr>
        <w:jc w:val="both"/>
        <w:rPr>
          <w:b/>
        </w:rPr>
      </w:pPr>
      <w:r w:rsidRPr="00EC5714">
        <w:rPr>
          <w:b/>
        </w:rPr>
        <w:t xml:space="preserve">ФСТЖ= ∑ </w:t>
      </w:r>
      <w:proofErr w:type="spellStart"/>
      <w:r w:rsidRPr="00EC5714">
        <w:rPr>
          <w:b/>
        </w:rPr>
        <w:t>ФСТЖмо</w:t>
      </w:r>
      <w:proofErr w:type="spellEnd"/>
      <w:r w:rsidRPr="00EC5714">
        <w:rPr>
          <w:b/>
        </w:rPr>
        <w:t>/</w:t>
      </w:r>
      <w:r w:rsidRPr="00EC5714">
        <w:rPr>
          <w:b/>
          <w:lang w:val="en-US"/>
        </w:rPr>
        <w:t>G</w:t>
      </w:r>
    </w:p>
    <w:p w:rsidR="00ED2F7F" w:rsidRPr="005404BD" w:rsidRDefault="00ED2F7F" w:rsidP="00ED2F7F">
      <w:pPr>
        <w:rPr>
          <w:b/>
        </w:rPr>
      </w:pPr>
      <w:r w:rsidRPr="005404BD">
        <w:rPr>
          <w:b/>
        </w:rPr>
        <w:t xml:space="preserve">ФСТЖ= </w:t>
      </w:r>
      <w:r>
        <w:rPr>
          <w:b/>
        </w:rPr>
        <w:t xml:space="preserve">38 091 729,00 / 16 = 2 380 733,06 </w:t>
      </w:r>
      <w:r w:rsidRPr="005404BD">
        <w:rPr>
          <w:b/>
        </w:rPr>
        <w:t>руб</w:t>
      </w:r>
      <w:r>
        <w:rPr>
          <w:b/>
        </w:rPr>
        <w:t>лей</w:t>
      </w:r>
    </w:p>
    <w:p w:rsidR="00ED2F7F" w:rsidRPr="005404BD" w:rsidRDefault="00ED2F7F" w:rsidP="00ED2F7F">
      <w:pPr>
        <w:jc w:val="both"/>
        <w:rPr>
          <w:b/>
        </w:rPr>
      </w:pPr>
      <w:proofErr w:type="spellStart"/>
      <w:proofErr w:type="gramStart"/>
      <w:r w:rsidRPr="005404BD">
        <w:rPr>
          <w:b/>
        </w:rPr>
        <w:t>Пл</w:t>
      </w:r>
      <w:proofErr w:type="spellEnd"/>
      <w:proofErr w:type="gramEnd"/>
      <w:r w:rsidRPr="005404BD">
        <w:rPr>
          <w:b/>
        </w:rPr>
        <w:t xml:space="preserve"> =</w:t>
      </w:r>
      <w:r>
        <w:rPr>
          <w:b/>
        </w:rPr>
        <w:t>782,96 / 16 = 48,94</w:t>
      </w:r>
      <w:r w:rsidRPr="005404BD">
        <w:rPr>
          <w:b/>
        </w:rPr>
        <w:t xml:space="preserve"> </w:t>
      </w:r>
      <w:proofErr w:type="spellStart"/>
      <w:r w:rsidRPr="005404BD">
        <w:rPr>
          <w:b/>
        </w:rPr>
        <w:t>кв.м</w:t>
      </w:r>
      <w:proofErr w:type="spellEnd"/>
      <w:r w:rsidRPr="005404BD">
        <w:rPr>
          <w:b/>
        </w:rPr>
        <w:t>.</w:t>
      </w:r>
    </w:p>
    <w:p w:rsidR="00ED2F7F" w:rsidRPr="00EC5714" w:rsidRDefault="00ED2F7F" w:rsidP="00ED2F7F">
      <w:pPr>
        <w:jc w:val="both"/>
        <w:rPr>
          <w:b/>
        </w:rPr>
      </w:pPr>
      <w:r>
        <w:rPr>
          <w:b/>
        </w:rPr>
        <w:t>И=101,2</w:t>
      </w:r>
    </w:p>
    <w:p w:rsidR="00ED2F7F" w:rsidRDefault="00ED2F7F" w:rsidP="00ED2F7F">
      <w:pPr>
        <w:tabs>
          <w:tab w:val="left" w:pos="7515"/>
        </w:tabs>
        <w:jc w:val="both"/>
        <w:rPr>
          <w:b/>
          <w:sz w:val="28"/>
          <w:szCs w:val="28"/>
        </w:rPr>
      </w:pPr>
      <w:r w:rsidRPr="00EC5714">
        <w:rPr>
          <w:b/>
        </w:rPr>
        <w:t xml:space="preserve">ФСТ </w:t>
      </w:r>
      <w:proofErr w:type="spellStart"/>
      <w:r w:rsidRPr="00EC5714">
        <w:rPr>
          <w:b/>
        </w:rPr>
        <w:t>кв</w:t>
      </w:r>
      <w:proofErr w:type="gramStart"/>
      <w:r w:rsidRPr="00EC5714">
        <w:rPr>
          <w:b/>
        </w:rPr>
        <w:t>.м</w:t>
      </w:r>
      <w:proofErr w:type="spellEnd"/>
      <w:proofErr w:type="gramEnd"/>
      <w:r w:rsidRPr="00EC5714">
        <w:rPr>
          <w:b/>
        </w:rPr>
        <w:t xml:space="preserve">= </w:t>
      </w:r>
      <w:r>
        <w:rPr>
          <w:b/>
        </w:rPr>
        <w:t>2 380 733,06 / 48,94 = 48 646* 1,012</w:t>
      </w:r>
      <w:r w:rsidRPr="00EC5714">
        <w:rPr>
          <w:b/>
        </w:rPr>
        <w:t xml:space="preserve">= </w:t>
      </w:r>
      <w:r>
        <w:rPr>
          <w:b/>
        </w:rPr>
        <w:t>49 229,71</w:t>
      </w:r>
      <w:r w:rsidRPr="00EC5714">
        <w:rPr>
          <w:b/>
        </w:rPr>
        <w:t>рублей</w:t>
      </w:r>
      <w:r>
        <w:rPr>
          <w:b/>
          <w:sz w:val="28"/>
          <w:szCs w:val="28"/>
        </w:rPr>
        <w:t>.</w:t>
      </w:r>
    </w:p>
    <w:p w:rsidR="00ED2F7F" w:rsidRPr="00DD7F04" w:rsidRDefault="00ED2F7F" w:rsidP="00ED2F7F">
      <w:pPr>
        <w:tabs>
          <w:tab w:val="left" w:pos="7515"/>
        </w:tabs>
        <w:jc w:val="both"/>
        <w:rPr>
          <w:b/>
          <w:sz w:val="28"/>
          <w:szCs w:val="28"/>
        </w:rPr>
      </w:pPr>
    </w:p>
    <w:p w:rsidR="00974EF9" w:rsidRDefault="00974EF9"/>
    <w:sectPr w:rsidR="00974EF9" w:rsidSect="006F27B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A0"/>
    <w:rsid w:val="000F3AA1"/>
    <w:rsid w:val="004317EA"/>
    <w:rsid w:val="005865A0"/>
    <w:rsid w:val="00877CF2"/>
    <w:rsid w:val="008E2C2D"/>
    <w:rsid w:val="00974EF9"/>
    <w:rsid w:val="00CC40C1"/>
    <w:rsid w:val="00EA13E1"/>
    <w:rsid w:val="00E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F2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ED2F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F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C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CF2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ED2F7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4</cp:revision>
  <dcterms:created xsi:type="dcterms:W3CDTF">2020-01-09T07:16:00Z</dcterms:created>
  <dcterms:modified xsi:type="dcterms:W3CDTF">2020-01-13T08:46:00Z</dcterms:modified>
</cp:coreProperties>
</file>